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3656" w14:textId="1D963938" w:rsidR="00A97F34" w:rsidRDefault="00000000">
      <w:pPr>
        <w:rPr>
          <w:rFonts w:ascii="方正小标宋简体" w:eastAsia="方正小标宋简体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2"/>
          <w:sz w:val="28"/>
          <w:szCs w:val="28"/>
          <w:lang w:eastAsia="zh-CN"/>
        </w:rPr>
        <w:t>附件：★深圳外国语学校高中园玻璃雨棚改造工程项目（SWGZY2024011）需求计划</w:t>
      </w:r>
    </w:p>
    <w:tbl>
      <w:tblPr>
        <w:tblStyle w:val="a7"/>
        <w:tblW w:w="4806" w:type="pct"/>
        <w:tblLayout w:type="fixed"/>
        <w:tblLook w:val="04A0" w:firstRow="1" w:lastRow="0" w:firstColumn="1" w:lastColumn="0" w:noHBand="0" w:noVBand="1"/>
      </w:tblPr>
      <w:tblGrid>
        <w:gridCol w:w="997"/>
        <w:gridCol w:w="2979"/>
        <w:gridCol w:w="705"/>
        <w:gridCol w:w="685"/>
        <w:gridCol w:w="4679"/>
      </w:tblGrid>
      <w:tr w:rsidR="00A97F34" w14:paraId="66FB9AF8" w14:textId="77777777">
        <w:trPr>
          <w:trHeight w:val="455"/>
        </w:trPr>
        <w:tc>
          <w:tcPr>
            <w:tcW w:w="496" w:type="pct"/>
          </w:tcPr>
          <w:p w14:paraId="16397FCD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82" w:type="pct"/>
          </w:tcPr>
          <w:p w14:paraId="36E88702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货物名称</w:t>
            </w:r>
            <w:proofErr w:type="spellEnd"/>
          </w:p>
        </w:tc>
        <w:tc>
          <w:tcPr>
            <w:tcW w:w="351" w:type="pct"/>
          </w:tcPr>
          <w:p w14:paraId="11901FA9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341" w:type="pct"/>
          </w:tcPr>
          <w:p w14:paraId="611B5841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328" w:type="pct"/>
          </w:tcPr>
          <w:p w14:paraId="7115A8DA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品牌</w:t>
            </w:r>
            <w:proofErr w:type="spell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规格参数</w:t>
            </w:r>
            <w:proofErr w:type="spellEnd"/>
          </w:p>
        </w:tc>
      </w:tr>
      <w:tr w:rsidR="00A97F34" w14:paraId="326867A7" w14:textId="77777777" w:rsidTr="00B2547E">
        <w:trPr>
          <w:trHeight w:val="851"/>
        </w:trPr>
        <w:tc>
          <w:tcPr>
            <w:tcW w:w="496" w:type="pct"/>
          </w:tcPr>
          <w:p w14:paraId="5D750BF6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82" w:type="pct"/>
          </w:tcPr>
          <w:p w14:paraId="6E58BD79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1号下停车场连廊加装玻璃顶 </w:t>
            </w:r>
          </w:p>
        </w:tc>
        <w:tc>
          <w:tcPr>
            <w:tcW w:w="351" w:type="pct"/>
          </w:tcPr>
          <w:p w14:paraId="5D69B461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341" w:type="pct"/>
          </w:tcPr>
          <w:p w14:paraId="3B39DCF5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m²</w:t>
            </w:r>
          </w:p>
        </w:tc>
        <w:tc>
          <w:tcPr>
            <w:tcW w:w="4779" w:type="dxa"/>
          </w:tcPr>
          <w:p w14:paraId="35DE762D" w14:textId="77777777" w:rsidR="00A97F34" w:rsidRDefault="0000000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1、双层防爆防火夹胶玻璃，白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5+5夹胶钢化玻璃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br/>
              <w:t>2、安装工艺：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干夹</w:t>
            </w:r>
            <w:proofErr w:type="gramEnd"/>
          </w:p>
        </w:tc>
      </w:tr>
      <w:tr w:rsidR="00A97F34" w14:paraId="5943F4F8" w14:textId="77777777" w:rsidTr="00B2547E">
        <w:trPr>
          <w:trHeight w:val="851"/>
        </w:trPr>
        <w:tc>
          <w:tcPr>
            <w:tcW w:w="496" w:type="pct"/>
          </w:tcPr>
          <w:p w14:paraId="6A5D3A32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82" w:type="pct"/>
          </w:tcPr>
          <w:p w14:paraId="158E89C7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2号下停车场连廊加装玻璃顶 </w:t>
            </w:r>
          </w:p>
        </w:tc>
        <w:tc>
          <w:tcPr>
            <w:tcW w:w="351" w:type="pct"/>
          </w:tcPr>
          <w:p w14:paraId="18484334" w14:textId="0B27673A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38</w:t>
            </w:r>
            <w:r w:rsidR="00264C8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41" w:type="pct"/>
          </w:tcPr>
          <w:p w14:paraId="2746E64D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m²</w:t>
            </w:r>
          </w:p>
        </w:tc>
        <w:tc>
          <w:tcPr>
            <w:tcW w:w="4779" w:type="dxa"/>
          </w:tcPr>
          <w:p w14:paraId="65FDEB97" w14:textId="77777777" w:rsidR="00A97F34" w:rsidRDefault="0000000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1、双层防爆防火夹胶玻璃，白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5+5夹胶钢化玻璃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br/>
              <w:t>2、安装工艺：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干夹</w:t>
            </w:r>
            <w:proofErr w:type="gramEnd"/>
          </w:p>
        </w:tc>
      </w:tr>
      <w:tr w:rsidR="00A97F34" w14:paraId="774F22FF" w14:textId="77777777" w:rsidTr="00B2547E">
        <w:trPr>
          <w:trHeight w:val="851"/>
        </w:trPr>
        <w:tc>
          <w:tcPr>
            <w:tcW w:w="496" w:type="pct"/>
          </w:tcPr>
          <w:p w14:paraId="1F19A443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82" w:type="pct"/>
          </w:tcPr>
          <w:p w14:paraId="35BF73D5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3号下停车场连廊加装玻璃顶 </w:t>
            </w:r>
          </w:p>
        </w:tc>
        <w:tc>
          <w:tcPr>
            <w:tcW w:w="351" w:type="pct"/>
          </w:tcPr>
          <w:p w14:paraId="0CCB95E3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341" w:type="pct"/>
          </w:tcPr>
          <w:p w14:paraId="7941E154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m²</w:t>
            </w:r>
          </w:p>
        </w:tc>
        <w:tc>
          <w:tcPr>
            <w:tcW w:w="4779" w:type="dxa"/>
          </w:tcPr>
          <w:p w14:paraId="6F6E58BC" w14:textId="77777777" w:rsidR="00A97F34" w:rsidRDefault="0000000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1、双层防爆防火夹胶玻璃，白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5+5夹胶钢化玻璃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br/>
              <w:t>2、安装工艺：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干夹</w:t>
            </w:r>
            <w:proofErr w:type="gramEnd"/>
          </w:p>
        </w:tc>
      </w:tr>
      <w:tr w:rsidR="00A97F34" w14:paraId="481DAFEF" w14:textId="77777777" w:rsidTr="00B2547E">
        <w:trPr>
          <w:trHeight w:val="851"/>
        </w:trPr>
        <w:tc>
          <w:tcPr>
            <w:tcW w:w="496" w:type="pct"/>
          </w:tcPr>
          <w:p w14:paraId="31FE96D6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82" w:type="pct"/>
          </w:tcPr>
          <w:p w14:paraId="0EED4F82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4号下停车场连廊加装玻璃顶 </w:t>
            </w:r>
          </w:p>
        </w:tc>
        <w:tc>
          <w:tcPr>
            <w:tcW w:w="351" w:type="pct"/>
          </w:tcPr>
          <w:p w14:paraId="410FF7CE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41" w:type="pct"/>
          </w:tcPr>
          <w:p w14:paraId="1CA281EA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m²</w:t>
            </w:r>
          </w:p>
        </w:tc>
        <w:tc>
          <w:tcPr>
            <w:tcW w:w="4779" w:type="dxa"/>
          </w:tcPr>
          <w:p w14:paraId="215EACF3" w14:textId="77777777" w:rsidR="00A97F34" w:rsidRDefault="0000000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1、双层防爆防火夹胶玻璃，白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5+5夹胶钢化玻璃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br/>
              <w:t>2、安装工艺：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干夹</w:t>
            </w:r>
            <w:proofErr w:type="gramEnd"/>
          </w:p>
        </w:tc>
      </w:tr>
      <w:tr w:rsidR="00A97F34" w14:paraId="40E9E9AF" w14:textId="77777777" w:rsidTr="00B2547E">
        <w:trPr>
          <w:trHeight w:val="851"/>
        </w:trPr>
        <w:tc>
          <w:tcPr>
            <w:tcW w:w="496" w:type="pct"/>
          </w:tcPr>
          <w:p w14:paraId="35F32C81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82" w:type="pct"/>
          </w:tcPr>
          <w:p w14:paraId="4CFF320B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8栋教师公寓门厅出口 </w:t>
            </w:r>
          </w:p>
        </w:tc>
        <w:tc>
          <w:tcPr>
            <w:tcW w:w="351" w:type="pct"/>
          </w:tcPr>
          <w:p w14:paraId="752FC063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1" w:type="pct"/>
          </w:tcPr>
          <w:p w14:paraId="43F4817D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m²</w:t>
            </w:r>
          </w:p>
        </w:tc>
        <w:tc>
          <w:tcPr>
            <w:tcW w:w="4779" w:type="dxa"/>
          </w:tcPr>
          <w:p w14:paraId="16186511" w14:textId="77777777" w:rsidR="00A97F34" w:rsidRDefault="0000000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1、双层防爆防火夹胶玻璃，白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5+5夹胶钢化玻璃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br/>
              <w:t>2、安装工艺：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干夹</w:t>
            </w:r>
            <w:proofErr w:type="gramEnd"/>
          </w:p>
        </w:tc>
      </w:tr>
      <w:tr w:rsidR="00A97F34" w14:paraId="7A6C6A30" w14:textId="77777777" w:rsidTr="00B2547E">
        <w:trPr>
          <w:trHeight w:val="851"/>
        </w:trPr>
        <w:tc>
          <w:tcPr>
            <w:tcW w:w="496" w:type="pct"/>
          </w:tcPr>
          <w:p w14:paraId="68B6B45D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82" w:type="pct"/>
          </w:tcPr>
          <w:p w14:paraId="4432532A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9栋教师公寓门厅出口 </w:t>
            </w:r>
          </w:p>
        </w:tc>
        <w:tc>
          <w:tcPr>
            <w:tcW w:w="351" w:type="pct"/>
          </w:tcPr>
          <w:p w14:paraId="59AD4401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41" w:type="pct"/>
          </w:tcPr>
          <w:p w14:paraId="6716BAB8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m²</w:t>
            </w:r>
          </w:p>
        </w:tc>
        <w:tc>
          <w:tcPr>
            <w:tcW w:w="4779" w:type="dxa"/>
          </w:tcPr>
          <w:p w14:paraId="6E06154F" w14:textId="77777777" w:rsidR="00A97F34" w:rsidRDefault="0000000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1、双层防爆防火夹胶玻璃，白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5+5夹胶钢化玻璃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br/>
              <w:t>2、安装工艺：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干夹</w:t>
            </w:r>
            <w:proofErr w:type="gramEnd"/>
          </w:p>
        </w:tc>
      </w:tr>
      <w:tr w:rsidR="00A97F34" w14:paraId="2BA4E8E9" w14:textId="77777777" w:rsidTr="00B2547E">
        <w:trPr>
          <w:trHeight w:val="851"/>
        </w:trPr>
        <w:tc>
          <w:tcPr>
            <w:tcW w:w="496" w:type="pct"/>
          </w:tcPr>
          <w:p w14:paraId="2C32A242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82" w:type="pct"/>
          </w:tcPr>
          <w:p w14:paraId="2D878A54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8-9栋连廊 </w:t>
            </w:r>
          </w:p>
        </w:tc>
        <w:tc>
          <w:tcPr>
            <w:tcW w:w="351" w:type="pct"/>
          </w:tcPr>
          <w:p w14:paraId="43D295E0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341" w:type="pct"/>
          </w:tcPr>
          <w:p w14:paraId="00CC98A8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m²</w:t>
            </w:r>
          </w:p>
        </w:tc>
        <w:tc>
          <w:tcPr>
            <w:tcW w:w="4779" w:type="dxa"/>
          </w:tcPr>
          <w:p w14:paraId="4409162F" w14:textId="77777777" w:rsidR="00A97F34" w:rsidRDefault="0000000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1、双层防爆防火夹胶玻璃，白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5+5夹胶钢化玻璃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br/>
              <w:t>2、安装工艺：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干夹</w:t>
            </w:r>
            <w:proofErr w:type="gramEnd"/>
          </w:p>
        </w:tc>
      </w:tr>
      <w:tr w:rsidR="00A97F34" w14:paraId="0515BA4A" w14:textId="77777777" w:rsidTr="00B2547E">
        <w:trPr>
          <w:trHeight w:val="851"/>
        </w:trPr>
        <w:tc>
          <w:tcPr>
            <w:tcW w:w="496" w:type="pct"/>
          </w:tcPr>
          <w:p w14:paraId="7087FDCC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82" w:type="pct"/>
          </w:tcPr>
          <w:p w14:paraId="2C205C11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8栋、9栋、8-9栋连廊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上部做方通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框</w:t>
            </w:r>
          </w:p>
        </w:tc>
        <w:tc>
          <w:tcPr>
            <w:tcW w:w="351" w:type="pct"/>
          </w:tcPr>
          <w:p w14:paraId="7078D3CF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341" w:type="pct"/>
          </w:tcPr>
          <w:p w14:paraId="6662B205" w14:textId="77777777" w:rsidR="00A97F34" w:rsidRDefault="00000000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4779" w:type="dxa"/>
          </w:tcPr>
          <w:p w14:paraId="7354538A" w14:textId="77777777" w:rsidR="00A97F34" w:rsidRDefault="00000000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1、铝合金方管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型材扁通口径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：100*44mm颜色：黑色喷涂，厚度：1.2厚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br/>
              <w:t>2、安装工艺：现场焊接固定四周打防水结构胶</w:t>
            </w:r>
          </w:p>
        </w:tc>
      </w:tr>
    </w:tbl>
    <w:p w14:paraId="2D9864C1" w14:textId="77777777" w:rsidR="00A97F34" w:rsidRDefault="00A97F34">
      <w:pPr>
        <w:jc w:val="center"/>
        <w:rPr>
          <w:rFonts w:ascii="宋体" w:eastAsia="宋体" w:hAnsi="宋体"/>
          <w:color w:val="000000"/>
          <w:sz w:val="21"/>
          <w:szCs w:val="21"/>
          <w:lang w:eastAsia="zh-CN"/>
        </w:rPr>
      </w:pPr>
    </w:p>
    <w:p w14:paraId="4A5DF89C" w14:textId="77777777" w:rsidR="00A97F34" w:rsidRDefault="00000000">
      <w:pPr>
        <w:rPr>
          <w:rFonts w:ascii="宋体" w:eastAsia="宋体" w:hAnsi="宋体"/>
          <w:b/>
          <w:bCs/>
          <w:color w:val="FF0000"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sz w:val="21"/>
          <w:szCs w:val="21"/>
          <w:lang w:eastAsia="zh-CN"/>
        </w:rPr>
        <w:t>带“★”指标项为实质性条款，如出现负偏离，将被视为未实质性满足本次招标项目要求作投标无效处理。</w:t>
      </w:r>
    </w:p>
    <w:sectPr w:rsidR="00A97F34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8BE0" w14:textId="77777777" w:rsidR="008F5BE9" w:rsidRDefault="008F5BE9">
      <w:r>
        <w:separator/>
      </w:r>
    </w:p>
  </w:endnote>
  <w:endnote w:type="continuationSeparator" w:id="0">
    <w:p w14:paraId="1D779891" w14:textId="77777777" w:rsidR="008F5BE9" w:rsidRDefault="008F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00E2" w14:textId="77777777" w:rsidR="008F5BE9" w:rsidRDefault="008F5BE9">
      <w:r>
        <w:separator/>
      </w:r>
    </w:p>
  </w:footnote>
  <w:footnote w:type="continuationSeparator" w:id="0">
    <w:p w14:paraId="4875DE45" w14:textId="77777777" w:rsidR="008F5BE9" w:rsidRDefault="008F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7142" w14:textId="77777777" w:rsidR="00A97F34" w:rsidRDefault="00000000">
    <w:pPr>
      <w:pStyle w:val="a5"/>
    </w:pPr>
    <w:r>
      <w:rPr>
        <w:noProof/>
      </w:rPr>
      <w:drawing>
        <wp:inline distT="0" distB="0" distL="0" distR="0" wp14:anchorId="4996A307" wp14:editId="32F92387">
          <wp:extent cx="6642100" cy="848995"/>
          <wp:effectExtent l="0" t="0" r="635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CD42E" w14:textId="77777777" w:rsidR="00A97F34" w:rsidRDefault="00A97F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hMzU0OGIxYTY5ZTVlMmMyYzkwNTg5MWZkNGUzYTAifQ=="/>
  </w:docVars>
  <w:rsids>
    <w:rsidRoot w:val="00C80D28"/>
    <w:rsid w:val="000D642A"/>
    <w:rsid w:val="0017421B"/>
    <w:rsid w:val="001A26B8"/>
    <w:rsid w:val="001E3A5D"/>
    <w:rsid w:val="002257A5"/>
    <w:rsid w:val="0025169E"/>
    <w:rsid w:val="00264C83"/>
    <w:rsid w:val="0028603B"/>
    <w:rsid w:val="002E5770"/>
    <w:rsid w:val="002F496E"/>
    <w:rsid w:val="003434FB"/>
    <w:rsid w:val="0037388F"/>
    <w:rsid w:val="003822EF"/>
    <w:rsid w:val="003C477A"/>
    <w:rsid w:val="00404CA5"/>
    <w:rsid w:val="00436E4B"/>
    <w:rsid w:val="004655C7"/>
    <w:rsid w:val="00476866"/>
    <w:rsid w:val="0056279F"/>
    <w:rsid w:val="005C2232"/>
    <w:rsid w:val="00637981"/>
    <w:rsid w:val="006B0FB6"/>
    <w:rsid w:val="00725C75"/>
    <w:rsid w:val="00887377"/>
    <w:rsid w:val="008F5BE9"/>
    <w:rsid w:val="009254E8"/>
    <w:rsid w:val="00957588"/>
    <w:rsid w:val="00974AD9"/>
    <w:rsid w:val="009904DD"/>
    <w:rsid w:val="009F5D4B"/>
    <w:rsid w:val="00A87661"/>
    <w:rsid w:val="00A97F34"/>
    <w:rsid w:val="00AE68B3"/>
    <w:rsid w:val="00B2547E"/>
    <w:rsid w:val="00B52BC4"/>
    <w:rsid w:val="00B675FB"/>
    <w:rsid w:val="00C80D28"/>
    <w:rsid w:val="00C83814"/>
    <w:rsid w:val="00CB3415"/>
    <w:rsid w:val="00D0468B"/>
    <w:rsid w:val="00D307D9"/>
    <w:rsid w:val="00D32AFA"/>
    <w:rsid w:val="00D45B73"/>
    <w:rsid w:val="00DC7EEE"/>
    <w:rsid w:val="00E16AC1"/>
    <w:rsid w:val="00E80137"/>
    <w:rsid w:val="00FA5D6C"/>
    <w:rsid w:val="00FB715E"/>
    <w:rsid w:val="0E270886"/>
    <w:rsid w:val="11653C8C"/>
    <w:rsid w:val="42524DE3"/>
    <w:rsid w:val="53BD64B1"/>
    <w:rsid w:val="58965E98"/>
    <w:rsid w:val="5EBA4947"/>
    <w:rsid w:val="6DB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E3DA"/>
  <w15:docId w15:val="{812F461A-6AB2-44CE-B49B-BC109AAA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kern w:val="0"/>
      <w:sz w:val="24"/>
      <w:szCs w:val="24"/>
      <w:lang w:eastAsia="en-US"/>
    </w:rPr>
  </w:style>
  <w:style w:type="character" w:customStyle="1" w:styleId="a6">
    <w:name w:val="页眉 字符"/>
    <w:basedOn w:val="a0"/>
    <w:link w:val="a5"/>
    <w:uiPriority w:val="99"/>
    <w:qFormat/>
    <w:rPr>
      <w:kern w:val="0"/>
      <w:sz w:val="24"/>
      <w:szCs w:val="24"/>
      <w:lang w:eastAsia="en-US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Z</dc:creator>
  <cp:lastModifiedBy>Administrator</cp:lastModifiedBy>
  <cp:revision>177</cp:revision>
  <cp:lastPrinted>2022-07-08T06:50:00Z</cp:lastPrinted>
  <dcterms:created xsi:type="dcterms:W3CDTF">2022-06-01T19:34:00Z</dcterms:created>
  <dcterms:modified xsi:type="dcterms:W3CDTF">2024-08-22T07:07:00Z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6C6A10D55F734FCEB89F99AC0E010D9F_13</vt:lpwstr>
  </property>
  <property fmtid="{D5CDD505-2E9C-101B-9397-08002B2CF9AE}" pid="3" name="KSOProductBuildVer">
    <vt:lpwstr>2052-12.1.0.17857</vt:lpwstr>
  </property>
</Properties>
</file>