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48CC5">
      <w:pPr>
        <w:jc w:val="center"/>
        <w:rPr>
          <w:rFonts w:ascii="黑体" w:hAnsi="黑体" w:eastAsia="黑体"/>
          <w:sz w:val="72"/>
          <w:szCs w:val="72"/>
        </w:rPr>
      </w:pPr>
      <w:r>
        <w:rPr>
          <w:rFonts w:hint="eastAsia" w:ascii="黑体" w:hAnsi="黑体" w:eastAsia="黑体"/>
          <w:sz w:val="72"/>
          <w:szCs w:val="72"/>
        </w:rPr>
        <w:t>深圳外国语学校博雅高中2025年校园文化采购项目</w:t>
      </w:r>
    </w:p>
    <w:p w14:paraId="4C31DE60">
      <w:pPr>
        <w:rPr>
          <w:rFonts w:ascii="黑体" w:hAnsi="黑体" w:eastAsia="黑体"/>
          <w:sz w:val="72"/>
          <w:szCs w:val="72"/>
        </w:rPr>
      </w:pPr>
    </w:p>
    <w:p w14:paraId="76023791">
      <w:pPr>
        <w:jc w:val="center"/>
        <w:rPr>
          <w:rFonts w:ascii="黑体" w:hAnsi="黑体" w:eastAsia="黑体"/>
          <w:sz w:val="72"/>
          <w:szCs w:val="72"/>
        </w:rPr>
      </w:pPr>
      <w:r>
        <w:rPr>
          <w:rFonts w:hint="eastAsia" w:ascii="黑体" w:hAnsi="黑体" w:eastAsia="黑体"/>
          <w:sz w:val="72"/>
          <w:szCs w:val="72"/>
        </w:rPr>
        <w:t>招标文件</w:t>
      </w:r>
    </w:p>
    <w:p w14:paraId="11DD34B5">
      <w:pPr>
        <w:rPr>
          <w:rFonts w:ascii="黑体" w:hAnsi="黑体" w:eastAsia="黑体"/>
          <w:sz w:val="72"/>
          <w:szCs w:val="72"/>
        </w:rPr>
      </w:pPr>
    </w:p>
    <w:tbl>
      <w:tblPr>
        <w:tblStyle w:val="46"/>
        <w:tblW w:w="46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14"/>
        <w:gridCol w:w="5918"/>
      </w:tblGrid>
      <w:tr w14:paraId="1CE6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491" w:type="pct"/>
          </w:tcPr>
          <w:p w14:paraId="2813E996">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项目编号：</w:t>
            </w:r>
          </w:p>
        </w:tc>
        <w:tc>
          <w:tcPr>
            <w:tcW w:w="3509" w:type="pct"/>
          </w:tcPr>
          <w:p w14:paraId="411D5EC7">
            <w:pPr>
              <w:spacing w:line="360" w:lineRule="auto"/>
              <w:rPr>
                <w:rFonts w:hint="default" w:asciiTheme="minorEastAsia" w:hAnsiTheme="minorEastAsia" w:eastAsiaTheme="minorEastAsia"/>
                <w:b/>
                <w:bCs/>
                <w:color w:val="FF0000"/>
                <w:sz w:val="28"/>
                <w:szCs w:val="28"/>
                <w:lang w:val="en-US" w:eastAsia="zh-CN"/>
              </w:rPr>
            </w:pPr>
            <w:r>
              <w:rPr>
                <w:rFonts w:hint="eastAsia" w:asciiTheme="minorEastAsia" w:hAnsiTheme="minorEastAsia" w:eastAsiaTheme="minorEastAsia"/>
                <w:b/>
                <w:bCs/>
                <w:color w:val="FF0000"/>
                <w:sz w:val="28"/>
                <w:szCs w:val="28"/>
              </w:rPr>
              <w:t>SWGZY20250</w:t>
            </w:r>
            <w:r>
              <w:rPr>
                <w:rFonts w:hint="eastAsia" w:asciiTheme="minorEastAsia" w:hAnsiTheme="minorEastAsia" w:eastAsiaTheme="minorEastAsia"/>
                <w:b/>
                <w:bCs/>
                <w:color w:val="FF0000"/>
                <w:sz w:val="28"/>
                <w:szCs w:val="28"/>
                <w:lang w:val="en-US" w:eastAsia="zh-CN"/>
              </w:rPr>
              <w:t>12</w:t>
            </w:r>
          </w:p>
        </w:tc>
      </w:tr>
      <w:tr w14:paraId="4424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491" w:type="pct"/>
          </w:tcPr>
          <w:p w14:paraId="75A9EB5E">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项目名称：</w:t>
            </w:r>
          </w:p>
        </w:tc>
        <w:tc>
          <w:tcPr>
            <w:tcW w:w="3509" w:type="pct"/>
          </w:tcPr>
          <w:p w14:paraId="6E45958E">
            <w:pPr>
              <w:jc w:val="left"/>
              <w:rPr>
                <w:rFonts w:eastAsiaTheme="minorEastAsia"/>
              </w:rPr>
            </w:pPr>
            <w:r>
              <w:rPr>
                <w:rFonts w:hint="eastAsia" w:asciiTheme="minorEastAsia" w:hAnsiTheme="minorEastAsia" w:eastAsiaTheme="minorEastAsia"/>
                <w:sz w:val="28"/>
                <w:szCs w:val="28"/>
              </w:rPr>
              <w:t>深圳外国语学校博雅高中2025年校园文化采购项目</w:t>
            </w:r>
          </w:p>
        </w:tc>
      </w:tr>
      <w:tr w14:paraId="1225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491" w:type="pct"/>
          </w:tcPr>
          <w:p w14:paraId="3A843333">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采购方式：</w:t>
            </w:r>
          </w:p>
        </w:tc>
        <w:tc>
          <w:tcPr>
            <w:tcW w:w="3509" w:type="pct"/>
          </w:tcPr>
          <w:p w14:paraId="54E6B225">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公开招标</w:t>
            </w:r>
          </w:p>
        </w:tc>
      </w:tr>
      <w:tr w14:paraId="6BF59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491" w:type="pct"/>
          </w:tcPr>
          <w:p w14:paraId="7BCB96F6">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资金来源：</w:t>
            </w:r>
          </w:p>
        </w:tc>
        <w:tc>
          <w:tcPr>
            <w:tcW w:w="3509" w:type="pct"/>
          </w:tcPr>
          <w:p w14:paraId="361F6312">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财政资金</w:t>
            </w:r>
          </w:p>
        </w:tc>
      </w:tr>
      <w:tr w14:paraId="063A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491" w:type="pct"/>
          </w:tcPr>
          <w:p w14:paraId="7770AEEA">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货币类型：</w:t>
            </w:r>
          </w:p>
        </w:tc>
        <w:tc>
          <w:tcPr>
            <w:tcW w:w="3509" w:type="pct"/>
          </w:tcPr>
          <w:p w14:paraId="5043853F">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人民币</w:t>
            </w:r>
          </w:p>
        </w:tc>
      </w:tr>
      <w:tr w14:paraId="6EC44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1491" w:type="pct"/>
          </w:tcPr>
          <w:p w14:paraId="64E52642">
            <w:pPr>
              <w:spacing w:line="360" w:lineRule="auto"/>
              <w:rPr>
                <w:rFonts w:asciiTheme="minorEastAsia" w:hAnsiTheme="minorEastAsia" w:eastAsiaTheme="minorEastAsia"/>
                <w:sz w:val="28"/>
                <w:szCs w:val="28"/>
              </w:rPr>
            </w:pPr>
            <w:r>
              <w:rPr>
                <w:rFonts w:asciiTheme="minorEastAsia" w:hAnsiTheme="minorEastAsia" w:eastAsiaTheme="minorEastAsia"/>
                <w:sz w:val="28"/>
                <w:szCs w:val="28"/>
              </w:rPr>
              <w:t>评标方法：</w:t>
            </w:r>
          </w:p>
        </w:tc>
        <w:tc>
          <w:tcPr>
            <w:tcW w:w="3509" w:type="pct"/>
          </w:tcPr>
          <w:p w14:paraId="1FB72468">
            <w:pPr>
              <w:spacing w:line="360" w:lineRule="auto"/>
              <w:rPr>
                <w:rFonts w:asciiTheme="minorEastAsia" w:hAnsiTheme="minorEastAsia" w:eastAsiaTheme="minorEastAsia"/>
                <w:color w:val="0000FF"/>
                <w:sz w:val="28"/>
                <w:szCs w:val="28"/>
              </w:rPr>
            </w:pPr>
            <w:r>
              <w:rPr>
                <w:rFonts w:hint="eastAsia" w:asciiTheme="minorEastAsia" w:hAnsiTheme="minorEastAsia" w:eastAsiaTheme="minorEastAsia"/>
                <w:sz w:val="28"/>
                <w:szCs w:val="28"/>
              </w:rPr>
              <w:t>综合评分法</w:t>
            </w:r>
          </w:p>
        </w:tc>
      </w:tr>
    </w:tbl>
    <w:p w14:paraId="6951F634">
      <w:pPr>
        <w:rPr>
          <w:rFonts w:ascii="黑体" w:hAnsi="黑体" w:eastAsia="黑体"/>
          <w:sz w:val="72"/>
          <w:szCs w:val="72"/>
        </w:rPr>
      </w:pPr>
    </w:p>
    <w:p w14:paraId="6D2E2689"/>
    <w:p w14:paraId="750F8471">
      <w:pPr>
        <w:spacing w:line="360" w:lineRule="auto"/>
        <w:jc w:val="center"/>
        <w:rPr>
          <w:rFonts w:ascii="黑体" w:hAnsi="黑体" w:eastAsia="黑体"/>
          <w:sz w:val="32"/>
          <w:szCs w:val="32"/>
        </w:rPr>
      </w:pPr>
      <w:r>
        <w:rPr>
          <w:rFonts w:hint="eastAsia" w:ascii="黑体" w:hAnsi="黑体" w:eastAsia="黑体"/>
          <w:sz w:val="32"/>
          <w:szCs w:val="32"/>
        </w:rPr>
        <w:t>深圳外国语学校高中园</w:t>
      </w:r>
    </w:p>
    <w:p w14:paraId="69D5764C">
      <w:pPr>
        <w:spacing w:line="360" w:lineRule="auto"/>
        <w:jc w:val="center"/>
        <w:rPr>
          <w:rFonts w:ascii="黑体" w:hAnsi="黑体" w:eastAsia="黑体"/>
          <w:color w:val="FF0000"/>
          <w:sz w:val="32"/>
          <w:szCs w:val="32"/>
        </w:rPr>
      </w:pPr>
      <w:r>
        <w:rPr>
          <w:rFonts w:hint="eastAsia" w:ascii="黑体" w:hAnsi="黑体" w:eastAsia="黑体"/>
          <w:color w:val="FF0000"/>
          <w:sz w:val="32"/>
          <w:szCs w:val="32"/>
        </w:rPr>
        <w:t>2</w:t>
      </w:r>
      <w:r>
        <w:rPr>
          <w:rFonts w:ascii="黑体" w:hAnsi="黑体" w:eastAsia="黑体"/>
          <w:color w:val="FF0000"/>
          <w:sz w:val="32"/>
          <w:szCs w:val="32"/>
        </w:rPr>
        <w:t>02</w:t>
      </w:r>
      <w:r>
        <w:rPr>
          <w:rFonts w:hint="eastAsia" w:ascii="黑体" w:hAnsi="黑体" w:eastAsia="黑体"/>
          <w:color w:val="FF0000"/>
          <w:sz w:val="32"/>
          <w:szCs w:val="32"/>
        </w:rPr>
        <w:t>5年10月</w:t>
      </w:r>
    </w:p>
    <w:p w14:paraId="051A30F6">
      <w:pPr>
        <w:pStyle w:val="44"/>
      </w:pPr>
    </w:p>
    <w:p w14:paraId="7014BD6B"/>
    <w:p w14:paraId="3B458F24">
      <w:pPr>
        <w:pStyle w:val="74"/>
        <w:numPr>
          <w:ilvl w:val="0"/>
          <w:numId w:val="7"/>
        </w:numPr>
        <w:ind w:firstLineChars="0"/>
        <w:jc w:val="center"/>
        <w:outlineLvl w:val="0"/>
        <w:rPr>
          <w:rFonts w:ascii="黑体" w:hAnsi="黑体" w:eastAsia="黑体"/>
          <w:sz w:val="40"/>
          <w:szCs w:val="40"/>
        </w:rPr>
      </w:pPr>
      <w:r>
        <w:rPr>
          <w:rFonts w:hint="eastAsia" w:ascii="黑体" w:hAnsi="黑体" w:eastAsia="黑体"/>
          <w:sz w:val="40"/>
          <w:szCs w:val="40"/>
        </w:rPr>
        <w:t xml:space="preserve"> 项目评审信息</w:t>
      </w:r>
    </w:p>
    <w:p w14:paraId="515F39A4">
      <w:pPr>
        <w:jc w:val="center"/>
        <w:rPr>
          <w:rFonts w:ascii="黑体" w:hAnsi="黑体" w:eastAsia="黑体"/>
          <w:sz w:val="40"/>
          <w:szCs w:val="40"/>
        </w:rPr>
      </w:pPr>
    </w:p>
    <w:p w14:paraId="4A411D43">
      <w:pPr>
        <w:jc w:val="center"/>
        <w:outlineLvl w:val="1"/>
        <w:rPr>
          <w:rFonts w:ascii="黑体" w:hAnsi="黑体" w:eastAsia="黑体"/>
          <w:sz w:val="32"/>
          <w:szCs w:val="32"/>
        </w:rPr>
      </w:pPr>
      <w:r>
        <w:rPr>
          <w:rFonts w:hint="eastAsia" w:ascii="黑体" w:hAnsi="黑体" w:eastAsia="黑体"/>
          <w:sz w:val="32"/>
          <w:szCs w:val="32"/>
        </w:rPr>
        <w:t>一、投标文件初审表</w:t>
      </w:r>
    </w:p>
    <w:p w14:paraId="63921195">
      <w:pPr>
        <w:jc w:val="center"/>
      </w:pPr>
      <w:r>
        <w:rPr>
          <w:rFonts w:hint="eastAsia"/>
        </w:rPr>
        <w:t>（凡有下列情形之一的，初审不通过，投标无效）</w:t>
      </w:r>
    </w:p>
    <w:p w14:paraId="0E910998">
      <w:pPr>
        <w:widowControl/>
        <w:shd w:val="clear" w:color="auto" w:fill="FFFFFF"/>
        <w:tabs>
          <w:tab w:val="left" w:pos="426"/>
        </w:tabs>
        <w:adjustRightInd w:val="0"/>
        <w:snapToGrid w:val="0"/>
        <w:spacing w:line="360" w:lineRule="auto"/>
        <w:jc w:val="center"/>
        <w:rPr>
          <w:b/>
          <w:color w:val="FF0000"/>
          <w:kern w:val="0"/>
        </w:rPr>
      </w:pPr>
    </w:p>
    <w:tbl>
      <w:tblPr>
        <w:tblStyle w:val="4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14:paraId="6134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8" w:type="dxa"/>
            <w:gridSpan w:val="2"/>
            <w:vAlign w:val="center"/>
          </w:tcPr>
          <w:p w14:paraId="5314F517">
            <w:pPr>
              <w:widowControl/>
              <w:shd w:val="clear" w:color="auto" w:fill="FFFFFF"/>
              <w:adjustRightInd w:val="0"/>
              <w:snapToGrid w:val="0"/>
              <w:jc w:val="center"/>
              <w:rPr>
                <w:b/>
                <w:kern w:val="0"/>
              </w:rPr>
            </w:pPr>
            <w:r>
              <w:rPr>
                <w:kern w:val="0"/>
              </w:rPr>
              <w:t>资格性审查表</w:t>
            </w:r>
          </w:p>
        </w:tc>
      </w:tr>
      <w:tr w14:paraId="4B4D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72286D16">
            <w:pPr>
              <w:widowControl/>
              <w:numPr>
                <w:ilvl w:val="0"/>
                <w:numId w:val="8"/>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30623291">
            <w:pPr>
              <w:widowControl/>
              <w:shd w:val="clear" w:color="auto" w:fill="FFFFFF"/>
              <w:adjustRightInd w:val="0"/>
              <w:snapToGrid w:val="0"/>
              <w:jc w:val="left"/>
              <w:rPr>
                <w:rFonts w:ascii="宋体" w:hAnsi="宋体"/>
                <w:kern w:val="0"/>
                <w:szCs w:val="21"/>
              </w:rPr>
            </w:pPr>
            <w:r>
              <w:rPr>
                <w:rFonts w:ascii="宋体" w:hAnsi="宋体"/>
              </w:rPr>
              <w:t>投标人不具备招标资质要求，或未提交相应资质证明材料；(详见采购公告“</w:t>
            </w:r>
            <w:r>
              <w:rPr>
                <w:rFonts w:hint="eastAsia" w:ascii="宋体" w:hAnsi="宋体"/>
              </w:rPr>
              <w:t>申请人的资格要求</w:t>
            </w:r>
            <w:r>
              <w:rPr>
                <w:rFonts w:ascii="宋体" w:hAnsi="宋体"/>
              </w:rPr>
              <w:t>”，其中未列示的资质要求不得导致投标无效。)</w:t>
            </w:r>
          </w:p>
        </w:tc>
      </w:tr>
      <w:tr w14:paraId="36C5A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5C9418C4">
            <w:pPr>
              <w:widowControl/>
              <w:numPr>
                <w:ilvl w:val="0"/>
                <w:numId w:val="8"/>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5AB9DAEF">
            <w:pPr>
              <w:widowControl/>
              <w:shd w:val="clear" w:color="auto" w:fill="FFFFFF"/>
              <w:adjustRightInd w:val="0"/>
              <w:snapToGrid w:val="0"/>
              <w:jc w:val="left"/>
              <w:rPr>
                <w:rFonts w:ascii="宋体" w:hAnsi="宋体"/>
                <w:kern w:val="0"/>
                <w:szCs w:val="21"/>
              </w:rPr>
            </w:pPr>
            <w:r>
              <w:rPr>
                <w:rFonts w:ascii="宋体" w:hAnsi="宋体"/>
              </w:rPr>
              <w:t>投标文件存在招标文件中规定的其它投标无效条款的；</w:t>
            </w:r>
          </w:p>
        </w:tc>
      </w:tr>
      <w:tr w14:paraId="0A4C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026248F7">
            <w:pPr>
              <w:widowControl/>
              <w:numPr>
                <w:ilvl w:val="0"/>
                <w:numId w:val="8"/>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4AC7DEC1">
            <w:pPr>
              <w:widowControl/>
              <w:shd w:val="clear" w:color="auto" w:fill="FFFFFF"/>
              <w:adjustRightInd w:val="0"/>
              <w:snapToGrid w:val="0"/>
              <w:jc w:val="left"/>
              <w:rPr>
                <w:rFonts w:ascii="宋体" w:hAnsi="宋体"/>
                <w:kern w:val="0"/>
                <w:szCs w:val="21"/>
              </w:rPr>
            </w:pPr>
            <w:r>
              <w:rPr>
                <w:rFonts w:ascii="宋体" w:hAnsi="宋体"/>
              </w:rPr>
              <w:t>法律、法规规定的属于投标无效的其他情形。</w:t>
            </w:r>
          </w:p>
        </w:tc>
      </w:tr>
    </w:tbl>
    <w:p w14:paraId="4D7D4B2A">
      <w:pPr>
        <w:widowControl/>
        <w:shd w:val="clear" w:color="auto" w:fill="FFFFFF"/>
        <w:tabs>
          <w:tab w:val="left" w:pos="426"/>
        </w:tabs>
        <w:adjustRightInd w:val="0"/>
        <w:snapToGrid w:val="0"/>
        <w:spacing w:line="360" w:lineRule="auto"/>
        <w:rPr>
          <w:rFonts w:ascii="宋体" w:hAnsi="宋体"/>
          <w:kern w:val="0"/>
        </w:rPr>
      </w:pPr>
    </w:p>
    <w:tbl>
      <w:tblPr>
        <w:tblStyle w:val="4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14:paraId="7EE56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28" w:type="dxa"/>
            <w:gridSpan w:val="2"/>
            <w:vAlign w:val="center"/>
          </w:tcPr>
          <w:p w14:paraId="00B93D8E">
            <w:pPr>
              <w:widowControl/>
              <w:shd w:val="clear" w:color="auto" w:fill="FFFFFF"/>
              <w:adjustRightInd w:val="0"/>
              <w:snapToGrid w:val="0"/>
              <w:jc w:val="center"/>
              <w:rPr>
                <w:rFonts w:ascii="宋体" w:hAnsi="宋体"/>
                <w:kern w:val="0"/>
              </w:rPr>
            </w:pPr>
            <w:r>
              <w:rPr>
                <w:rFonts w:ascii="宋体" w:hAnsi="宋体"/>
                <w:kern w:val="0"/>
              </w:rPr>
              <w:t>符合性审查表</w:t>
            </w:r>
          </w:p>
        </w:tc>
      </w:tr>
      <w:tr w14:paraId="4F62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3F75A4A1">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51AE03A9">
            <w:pPr>
              <w:widowControl/>
              <w:shd w:val="clear" w:color="auto" w:fill="FFFFFF"/>
              <w:adjustRightInd w:val="0"/>
              <w:snapToGrid w:val="0"/>
              <w:jc w:val="left"/>
              <w:rPr>
                <w:rFonts w:ascii="宋体" w:hAnsi="宋体"/>
                <w:kern w:val="0"/>
                <w:szCs w:val="21"/>
              </w:rPr>
            </w:pPr>
            <w:r>
              <w:rPr>
                <w:rFonts w:ascii="宋体" w:hAnsi="宋体"/>
              </w:rPr>
              <w:t>将一个包或一个标段的内容拆开投标；</w:t>
            </w:r>
          </w:p>
        </w:tc>
      </w:tr>
      <w:tr w14:paraId="6EB9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2E35DDC1">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416C79F7">
            <w:pPr>
              <w:widowControl/>
              <w:shd w:val="clear" w:color="auto" w:fill="FFFFFF"/>
              <w:adjustRightInd w:val="0"/>
              <w:snapToGrid w:val="0"/>
              <w:jc w:val="left"/>
              <w:rPr>
                <w:rFonts w:ascii="宋体" w:hAnsi="宋体"/>
                <w:kern w:val="0"/>
                <w:szCs w:val="21"/>
              </w:rPr>
            </w:pPr>
            <w:r>
              <w:rPr>
                <w:rFonts w:ascii="宋体" w:hAnsi="宋体"/>
              </w:rPr>
              <w:t>投标文件及开标一览表未按招标文件规定密封、签字、盖章；</w:t>
            </w:r>
          </w:p>
        </w:tc>
      </w:tr>
      <w:tr w14:paraId="0243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316802AD">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6DBAB367">
            <w:pPr>
              <w:widowControl/>
              <w:shd w:val="clear" w:color="auto" w:fill="FFFFFF"/>
              <w:adjustRightInd w:val="0"/>
              <w:snapToGrid w:val="0"/>
              <w:jc w:val="left"/>
              <w:rPr>
                <w:rFonts w:ascii="宋体" w:hAnsi="宋体"/>
                <w:kern w:val="0"/>
                <w:szCs w:val="21"/>
              </w:rPr>
            </w:pPr>
            <w:r>
              <w:rPr>
                <w:rFonts w:ascii="宋体" w:hAnsi="宋体"/>
              </w:rPr>
              <w:t>对同一项目投标时，提供两套以上的投标方案（招标文件另有规定的除外）；</w:t>
            </w:r>
          </w:p>
        </w:tc>
      </w:tr>
      <w:tr w14:paraId="7F61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6DF352F0">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5D92BC41">
            <w:pPr>
              <w:widowControl/>
              <w:shd w:val="clear" w:color="auto" w:fill="FFFFFF"/>
              <w:adjustRightInd w:val="0"/>
              <w:snapToGrid w:val="0"/>
              <w:jc w:val="left"/>
              <w:rPr>
                <w:rFonts w:ascii="宋体" w:hAnsi="宋体"/>
                <w:kern w:val="0"/>
                <w:szCs w:val="21"/>
              </w:rPr>
            </w:pPr>
            <w:r>
              <w:rPr>
                <w:rFonts w:ascii="宋体" w:hAnsi="宋体"/>
              </w:rPr>
              <w:t>未按招标文件所提供的样式填写《投标函》；未按招标文件所提供的《政府采购投标及履约承诺函》进行承诺；</w:t>
            </w:r>
          </w:p>
        </w:tc>
      </w:tr>
      <w:tr w14:paraId="1A50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6047E310">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72664841">
            <w:pPr>
              <w:widowControl/>
              <w:shd w:val="clear" w:color="auto" w:fill="FFFFFF"/>
              <w:adjustRightInd w:val="0"/>
              <w:snapToGrid w:val="0"/>
              <w:jc w:val="left"/>
              <w:rPr>
                <w:rFonts w:ascii="宋体" w:hAnsi="宋体"/>
                <w:kern w:val="0"/>
                <w:szCs w:val="21"/>
              </w:rPr>
            </w:pPr>
            <w:r>
              <w:rPr>
                <w:rFonts w:ascii="宋体" w:hAnsi="宋体"/>
              </w:rPr>
              <w:t>未按照招标文件规定要求签署、盖章或投标文件没有法定代表人签字，或签字人没有法定代表人有效授权书的；</w:t>
            </w:r>
          </w:p>
        </w:tc>
      </w:tr>
      <w:tr w14:paraId="7439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7C231FAD">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67CA4CAD">
            <w:pPr>
              <w:widowControl/>
              <w:shd w:val="clear" w:color="auto" w:fill="FFFFFF"/>
              <w:adjustRightInd w:val="0"/>
              <w:snapToGrid w:val="0"/>
              <w:rPr>
                <w:rFonts w:ascii="宋体" w:hAnsi="宋体"/>
                <w:kern w:val="0"/>
              </w:rPr>
            </w:pPr>
            <w:r>
              <w:rPr>
                <w:rFonts w:ascii="宋体" w:hAnsi="宋体"/>
              </w:rPr>
              <w:t>投标总价或分项报价高于预算金额</w:t>
            </w:r>
            <w:r>
              <w:rPr>
                <w:rFonts w:ascii="宋体" w:hAnsi="宋体"/>
                <w:szCs w:val="21"/>
              </w:rPr>
              <w:t>（最高投标限价）</w:t>
            </w:r>
            <w:r>
              <w:rPr>
                <w:rFonts w:ascii="宋体" w:hAnsi="宋体"/>
              </w:rPr>
              <w:t>；</w:t>
            </w:r>
          </w:p>
        </w:tc>
      </w:tr>
      <w:tr w14:paraId="7D8A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1FE69A11">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086D6AA9">
            <w:pPr>
              <w:widowControl/>
              <w:shd w:val="clear" w:color="auto" w:fill="FFFFFF"/>
              <w:adjustRightInd w:val="0"/>
              <w:snapToGrid w:val="0"/>
              <w:jc w:val="left"/>
              <w:rPr>
                <w:rFonts w:ascii="宋体" w:hAnsi="宋体"/>
                <w:kern w:val="0"/>
                <w:szCs w:val="21"/>
              </w:rPr>
            </w:pPr>
            <w:r>
              <w:rPr>
                <w:rFonts w:ascii="宋体" w:hAnsi="宋体"/>
              </w:rPr>
              <w:t>同一项目出现两个及以上报价，且按规定无法确定哪个是有效报价；</w:t>
            </w:r>
          </w:p>
        </w:tc>
      </w:tr>
      <w:tr w14:paraId="5D0F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14EED801">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1F7D85F7">
            <w:pPr>
              <w:widowControl/>
              <w:shd w:val="clear" w:color="auto" w:fill="FFFFFF"/>
              <w:adjustRightInd w:val="0"/>
              <w:snapToGrid w:val="0"/>
              <w:jc w:val="left"/>
              <w:rPr>
                <w:rFonts w:ascii="宋体" w:hAnsi="宋体"/>
                <w:kern w:val="0"/>
                <w:szCs w:val="21"/>
              </w:rPr>
            </w:pPr>
            <w:r>
              <w:rPr>
                <w:rFonts w:ascii="宋体" w:hAnsi="宋体"/>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14:paraId="2567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41DE4BD9">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3A1CB203">
            <w:pPr>
              <w:widowControl/>
              <w:shd w:val="clear" w:color="auto" w:fill="FFFFFF"/>
              <w:adjustRightInd w:val="0"/>
              <w:snapToGrid w:val="0"/>
              <w:jc w:val="left"/>
              <w:rPr>
                <w:rFonts w:ascii="宋体" w:hAnsi="宋体"/>
                <w:kern w:val="0"/>
                <w:szCs w:val="21"/>
              </w:rPr>
            </w:pPr>
            <w:r>
              <w:rPr>
                <w:rFonts w:ascii="宋体" w:hAnsi="宋体"/>
              </w:rPr>
              <w:t>所投产品、工程、服务在商务、技术等方面没有实质性满足招标文件要求的（是否实质性满足招标文件要求，由评标委员会根据《实质性条款响应情况表》做出评判；</w:t>
            </w:r>
          </w:p>
        </w:tc>
      </w:tr>
      <w:tr w14:paraId="4E54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641E8AD9">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347F5794">
            <w:pPr>
              <w:widowControl/>
              <w:shd w:val="clear" w:color="auto" w:fill="FFFFFF"/>
              <w:adjustRightInd w:val="0"/>
              <w:snapToGrid w:val="0"/>
              <w:jc w:val="left"/>
              <w:rPr>
                <w:rFonts w:ascii="宋体" w:hAnsi="宋体"/>
                <w:kern w:val="0"/>
                <w:szCs w:val="21"/>
              </w:rPr>
            </w:pPr>
            <w:r>
              <w:rPr>
                <w:rFonts w:hint="eastAsia" w:ascii="宋体" w:hAnsi="宋体"/>
              </w:rPr>
              <w:t>对招标文件规定的服务（货物）清单（工程量清单）项目及数量进行修改或采购标的响应不全</w:t>
            </w:r>
            <w:r>
              <w:rPr>
                <w:rFonts w:ascii="宋体" w:hAnsi="宋体"/>
              </w:rPr>
              <w:t>；</w:t>
            </w:r>
          </w:p>
        </w:tc>
      </w:tr>
      <w:tr w14:paraId="4259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5D4430BA">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0C01B9B2">
            <w:pPr>
              <w:widowControl/>
              <w:shd w:val="clear" w:color="auto" w:fill="FFFFFF"/>
              <w:adjustRightInd w:val="0"/>
              <w:snapToGrid w:val="0"/>
              <w:jc w:val="left"/>
              <w:rPr>
                <w:rFonts w:ascii="宋体" w:hAnsi="宋体"/>
                <w:kern w:val="0"/>
                <w:szCs w:val="21"/>
              </w:rPr>
            </w:pPr>
            <w:r>
              <w:rPr>
                <w:rFonts w:ascii="宋体" w:hAnsi="宋体"/>
              </w:rPr>
              <w:t>投标文件存在招标文件中规定的其它投标无效条款的；</w:t>
            </w:r>
          </w:p>
        </w:tc>
      </w:tr>
      <w:tr w14:paraId="4206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5" w:type="dxa"/>
            <w:vAlign w:val="center"/>
          </w:tcPr>
          <w:p w14:paraId="76C139AA">
            <w:pPr>
              <w:widowControl/>
              <w:numPr>
                <w:ilvl w:val="0"/>
                <w:numId w:val="9"/>
              </w:numPr>
              <w:shd w:val="clear" w:color="auto" w:fill="FFFFFF"/>
              <w:tabs>
                <w:tab w:val="left" w:pos="426"/>
              </w:tabs>
              <w:adjustRightInd w:val="0"/>
              <w:snapToGrid w:val="0"/>
              <w:spacing w:line="360" w:lineRule="auto"/>
              <w:ind w:left="0" w:firstLine="0"/>
              <w:jc w:val="center"/>
              <w:rPr>
                <w:rFonts w:ascii="宋体" w:hAnsi="宋体"/>
                <w:kern w:val="0"/>
              </w:rPr>
            </w:pPr>
          </w:p>
        </w:tc>
        <w:tc>
          <w:tcPr>
            <w:tcW w:w="7883" w:type="dxa"/>
            <w:vAlign w:val="center"/>
          </w:tcPr>
          <w:p w14:paraId="616CF8DA">
            <w:pPr>
              <w:widowControl/>
              <w:shd w:val="clear" w:color="auto" w:fill="FFFFFF"/>
              <w:adjustRightInd w:val="0"/>
              <w:snapToGrid w:val="0"/>
              <w:jc w:val="left"/>
              <w:rPr>
                <w:rFonts w:ascii="宋体" w:hAnsi="宋体"/>
                <w:kern w:val="0"/>
                <w:szCs w:val="21"/>
              </w:rPr>
            </w:pPr>
            <w:r>
              <w:rPr>
                <w:rFonts w:ascii="宋体" w:hAnsi="宋体"/>
              </w:rPr>
              <w:t>法律、法规规定的属于投标无效的其他情形。</w:t>
            </w:r>
          </w:p>
        </w:tc>
      </w:tr>
    </w:tbl>
    <w:p w14:paraId="37ACCC52">
      <w:pPr>
        <w:widowControl/>
        <w:shd w:val="clear" w:color="auto" w:fill="FFFFFF"/>
        <w:tabs>
          <w:tab w:val="left" w:pos="426"/>
        </w:tabs>
        <w:adjustRightInd w:val="0"/>
        <w:snapToGrid w:val="0"/>
        <w:spacing w:line="360" w:lineRule="auto"/>
        <w:rPr>
          <w:kern w:val="0"/>
        </w:rPr>
      </w:pPr>
    </w:p>
    <w:p w14:paraId="6FAF9C3E">
      <w:pPr>
        <w:jc w:val="center"/>
        <w:outlineLvl w:val="1"/>
        <w:rPr>
          <w:rFonts w:ascii="黑体" w:hAnsi="黑体" w:eastAsia="黑体"/>
          <w:sz w:val="32"/>
          <w:szCs w:val="32"/>
        </w:rPr>
      </w:pPr>
      <w:r>
        <w:rPr>
          <w:rFonts w:hint="eastAsia" w:ascii="黑体" w:hAnsi="黑体" w:eastAsia="黑体"/>
          <w:sz w:val="32"/>
          <w:szCs w:val="32"/>
        </w:rPr>
        <w:t>二、评标信息</w:t>
      </w:r>
    </w:p>
    <w:p w14:paraId="53656117">
      <w:pPr>
        <w:spacing w:line="360" w:lineRule="auto"/>
        <w:rPr>
          <w:b/>
          <w:bCs/>
        </w:rPr>
      </w:pPr>
    </w:p>
    <w:tbl>
      <w:tblPr>
        <w:tblStyle w:val="4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564"/>
        <w:gridCol w:w="636"/>
        <w:gridCol w:w="1119"/>
        <w:gridCol w:w="683"/>
        <w:gridCol w:w="303"/>
        <w:gridCol w:w="5546"/>
      </w:tblGrid>
      <w:tr w14:paraId="4B28A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319" w:type="pct"/>
            <w:shd w:val="clear" w:color="auto" w:fill="E6EEF9"/>
          </w:tcPr>
          <w:p w14:paraId="57393A4D">
            <w:pPr>
              <w:adjustRightInd w:val="0"/>
              <w:snapToGrid w:val="0"/>
              <w:ind w:right="112"/>
              <w:rPr>
                <w:rFonts w:ascii="宋体" w:hAnsi="宋体" w:cs="宋体"/>
                <w:b/>
                <w:szCs w:val="21"/>
                <w:lang w:val="zh-CN" w:bidi="zh-CN"/>
              </w:rPr>
            </w:pPr>
            <w:r>
              <w:rPr>
                <w:rFonts w:hint="eastAsia" w:ascii="宋体" w:hAnsi="宋体" w:cs="宋体"/>
                <w:b/>
                <w:szCs w:val="21"/>
                <w:lang w:val="zh-CN" w:bidi="zh-CN"/>
              </w:rPr>
              <w:t>序号</w:t>
            </w:r>
          </w:p>
        </w:tc>
        <w:tc>
          <w:tcPr>
            <w:tcW w:w="1548" w:type="pct"/>
            <w:gridSpan w:val="4"/>
            <w:shd w:val="clear" w:color="auto" w:fill="E6EEF9"/>
          </w:tcPr>
          <w:p w14:paraId="6142041B">
            <w:pPr>
              <w:jc w:val="center"/>
              <w:rPr>
                <w:rFonts w:ascii="宋体" w:hAnsi="宋体" w:cs="宋体"/>
                <w:szCs w:val="21"/>
              </w:rPr>
            </w:pPr>
            <w:r>
              <w:rPr>
                <w:rFonts w:hint="eastAsia" w:ascii="宋体" w:hAnsi="宋体" w:cs="宋体"/>
                <w:b/>
                <w:bCs/>
                <w:szCs w:val="21"/>
              </w:rPr>
              <w:t>评分项</w:t>
            </w:r>
          </w:p>
        </w:tc>
        <w:tc>
          <w:tcPr>
            <w:tcW w:w="3133" w:type="pct"/>
            <w:shd w:val="clear" w:color="auto" w:fill="E6EEF9"/>
          </w:tcPr>
          <w:p w14:paraId="02EAF044">
            <w:pPr>
              <w:adjustRightInd w:val="0"/>
              <w:snapToGrid w:val="0"/>
              <w:ind w:left="1653" w:right="1636"/>
              <w:jc w:val="center"/>
              <w:rPr>
                <w:rFonts w:ascii="宋体" w:hAnsi="宋体" w:cs="宋体"/>
                <w:b/>
                <w:szCs w:val="21"/>
                <w:lang w:val="zh-CN" w:bidi="zh-CN"/>
              </w:rPr>
            </w:pPr>
            <w:bookmarkStart w:id="0" w:name="OLE_LINK8"/>
            <w:r>
              <w:rPr>
                <w:rFonts w:hint="eastAsia" w:ascii="宋体" w:hAnsi="宋体" w:cs="宋体"/>
                <w:b/>
                <w:szCs w:val="21"/>
                <w:lang w:bidi="zh-CN"/>
              </w:rPr>
              <w:t>分值</w:t>
            </w:r>
            <w:bookmarkEnd w:id="0"/>
          </w:p>
        </w:tc>
      </w:tr>
      <w:tr w14:paraId="45F08B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319" w:type="pct"/>
            <w:vMerge w:val="restart"/>
          </w:tcPr>
          <w:p w14:paraId="4ECED976">
            <w:pPr>
              <w:adjustRightInd w:val="0"/>
              <w:snapToGrid w:val="0"/>
              <w:ind w:left="12"/>
              <w:jc w:val="center"/>
              <w:rPr>
                <w:rFonts w:ascii="宋体" w:hAnsi="宋体" w:cs="宋体"/>
                <w:b/>
                <w:szCs w:val="21"/>
                <w:lang w:val="zh-CN" w:bidi="zh-CN"/>
              </w:rPr>
            </w:pPr>
            <w:r>
              <w:rPr>
                <w:rFonts w:hint="eastAsia" w:ascii="宋体" w:hAnsi="宋体" w:cs="宋体"/>
                <w:b/>
                <w:szCs w:val="21"/>
                <w:lang w:val="zh-CN" w:bidi="zh-CN"/>
              </w:rPr>
              <w:t>1</w:t>
            </w:r>
          </w:p>
        </w:tc>
        <w:tc>
          <w:tcPr>
            <w:tcW w:w="1548" w:type="pct"/>
            <w:gridSpan w:val="4"/>
          </w:tcPr>
          <w:p w14:paraId="3CEEBC78">
            <w:pPr>
              <w:jc w:val="center"/>
              <w:rPr>
                <w:rFonts w:ascii="宋体" w:hAnsi="宋体" w:cs="宋体"/>
                <w:szCs w:val="21"/>
              </w:rPr>
            </w:pPr>
            <w:r>
              <w:rPr>
                <w:rFonts w:hint="eastAsia" w:ascii="宋体" w:hAnsi="宋体" w:cs="宋体"/>
                <w:b/>
                <w:bCs/>
                <w:color w:val="363AF9"/>
                <w:szCs w:val="21"/>
              </w:rPr>
              <w:t>价格部分</w:t>
            </w:r>
          </w:p>
        </w:tc>
        <w:tc>
          <w:tcPr>
            <w:tcW w:w="3133" w:type="pct"/>
          </w:tcPr>
          <w:p w14:paraId="24A26446">
            <w:pPr>
              <w:adjustRightInd w:val="0"/>
              <w:snapToGrid w:val="0"/>
              <w:ind w:left="1652" w:right="1636"/>
              <w:jc w:val="center"/>
              <w:rPr>
                <w:rFonts w:ascii="宋体" w:hAnsi="宋体" w:cs="宋体"/>
                <w:b/>
                <w:szCs w:val="21"/>
                <w:lang w:bidi="zh-CN"/>
              </w:rPr>
            </w:pPr>
            <w:r>
              <w:rPr>
                <w:rFonts w:hint="eastAsia" w:ascii="宋体" w:hAnsi="宋体" w:cs="宋体"/>
                <w:b/>
                <w:bCs/>
                <w:color w:val="363AF9"/>
                <w:szCs w:val="21"/>
              </w:rPr>
              <w:t>30</w:t>
            </w:r>
          </w:p>
        </w:tc>
      </w:tr>
      <w:tr w14:paraId="4353C5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319" w:type="pct"/>
            <w:vMerge w:val="continue"/>
          </w:tcPr>
          <w:p w14:paraId="38E07C0A">
            <w:pPr>
              <w:adjustRightInd w:val="0"/>
              <w:snapToGrid w:val="0"/>
              <w:ind w:left="12"/>
              <w:jc w:val="center"/>
              <w:rPr>
                <w:rFonts w:ascii="宋体" w:hAnsi="宋体" w:cs="宋体"/>
                <w:b/>
                <w:szCs w:val="21"/>
                <w:lang w:val="zh-CN" w:bidi="zh-CN"/>
              </w:rPr>
            </w:pPr>
          </w:p>
        </w:tc>
        <w:tc>
          <w:tcPr>
            <w:tcW w:w="4681" w:type="pct"/>
            <w:gridSpan w:val="5"/>
            <w:vAlign w:val="center"/>
          </w:tcPr>
          <w:p w14:paraId="4AD79628">
            <w:pPr>
              <w:tabs>
                <w:tab w:val="left" w:pos="426"/>
              </w:tabs>
              <w:spacing w:after="120"/>
              <w:ind w:firstLine="420" w:firstLineChars="200"/>
              <w:rPr>
                <w:szCs w:val="21"/>
              </w:rPr>
            </w:pPr>
            <w:r>
              <w:rPr>
                <w:rFonts w:hint="eastAsia" w:ascii="宋体" w:hAnsi="宋体" w:cs="宋体"/>
                <w:szCs w:val="21"/>
              </w:rPr>
              <w:t>一、</w:t>
            </w:r>
            <w:r>
              <w:rPr>
                <w:rFonts w:hint="eastAsia"/>
                <w:szCs w:val="21"/>
              </w:rPr>
              <w:t>价格分应当采用低价优先法计算，即满足招标文件要求且投标价格最低的投标报价为评标基准价，其价格分为满分。其他投标人的价格分统一按照下列公式计算：</w:t>
            </w:r>
          </w:p>
          <w:p w14:paraId="3D8A347D">
            <w:pPr>
              <w:tabs>
                <w:tab w:val="left" w:pos="426"/>
              </w:tabs>
              <w:spacing w:after="120"/>
              <w:ind w:firstLine="420" w:firstLineChars="200"/>
              <w:rPr>
                <w:szCs w:val="21"/>
              </w:rPr>
            </w:pPr>
            <w:bookmarkStart w:id="1" w:name="OLE_LINK38"/>
            <w:r>
              <w:rPr>
                <w:rFonts w:hint="eastAsia"/>
                <w:szCs w:val="21"/>
              </w:rPr>
              <w:t>投标报价得分</w:t>
            </w:r>
            <w:r>
              <w:rPr>
                <w:szCs w:val="21"/>
              </w:rPr>
              <w:t>=(</w:t>
            </w:r>
            <w:r>
              <w:rPr>
                <w:rFonts w:hint="eastAsia"/>
                <w:szCs w:val="21"/>
              </w:rPr>
              <w:t>评标基准价／投标报价</w:t>
            </w:r>
            <w:r>
              <w:rPr>
                <w:szCs w:val="21"/>
              </w:rPr>
              <w:t>)×100</w:t>
            </w:r>
          </w:p>
          <w:p w14:paraId="39D07671">
            <w:pPr>
              <w:tabs>
                <w:tab w:val="left" w:pos="426"/>
              </w:tabs>
              <w:spacing w:after="120"/>
              <w:ind w:firstLine="420" w:firstLineChars="200"/>
              <w:rPr>
                <w:szCs w:val="21"/>
              </w:rPr>
            </w:pPr>
            <w:r>
              <w:rPr>
                <w:rFonts w:hint="eastAsia"/>
                <w:szCs w:val="21"/>
              </w:rPr>
              <w:t>评标总得分＝</w:t>
            </w:r>
            <w:r>
              <w:rPr>
                <w:szCs w:val="21"/>
              </w:rPr>
              <w:t>F1×A1</w:t>
            </w:r>
            <w:r>
              <w:rPr>
                <w:rFonts w:hint="eastAsia"/>
                <w:szCs w:val="21"/>
              </w:rPr>
              <w:t>＋</w:t>
            </w:r>
            <w:r>
              <w:rPr>
                <w:szCs w:val="21"/>
              </w:rPr>
              <w:t>F2×A2</w:t>
            </w:r>
            <w:r>
              <w:rPr>
                <w:rFonts w:hint="eastAsia"/>
                <w:szCs w:val="21"/>
              </w:rPr>
              <w:t>＋</w:t>
            </w:r>
            <w:r>
              <w:rPr>
                <w:szCs w:val="21"/>
              </w:rPr>
              <w:t>……</w:t>
            </w:r>
            <w:r>
              <w:rPr>
                <w:rFonts w:hint="eastAsia"/>
                <w:szCs w:val="21"/>
              </w:rPr>
              <w:t>＋</w:t>
            </w:r>
            <w:r>
              <w:rPr>
                <w:szCs w:val="21"/>
              </w:rPr>
              <w:t>Fn×An</w:t>
            </w:r>
          </w:p>
          <w:p w14:paraId="1F417599">
            <w:pPr>
              <w:tabs>
                <w:tab w:val="left" w:pos="426"/>
              </w:tabs>
              <w:spacing w:after="120"/>
              <w:ind w:firstLine="420" w:firstLineChars="200"/>
              <w:rPr>
                <w:szCs w:val="21"/>
              </w:rPr>
            </w:pPr>
            <w:r>
              <w:rPr>
                <w:szCs w:val="21"/>
              </w:rPr>
              <w:t>F1</w:t>
            </w:r>
            <w:r>
              <w:rPr>
                <w:rFonts w:hint="eastAsia"/>
                <w:szCs w:val="21"/>
              </w:rPr>
              <w:t>、</w:t>
            </w:r>
            <w:r>
              <w:rPr>
                <w:szCs w:val="21"/>
              </w:rPr>
              <w:t>F2……Fn</w:t>
            </w:r>
            <w:r>
              <w:rPr>
                <w:rFonts w:hint="eastAsia"/>
                <w:szCs w:val="21"/>
              </w:rPr>
              <w:t>分别为各项评审因素的得分；</w:t>
            </w:r>
          </w:p>
          <w:p w14:paraId="5AF83871">
            <w:pPr>
              <w:tabs>
                <w:tab w:val="left" w:pos="426"/>
              </w:tabs>
              <w:spacing w:after="120"/>
              <w:ind w:firstLine="420" w:firstLineChars="200"/>
              <w:rPr>
                <w:szCs w:val="21"/>
              </w:rPr>
            </w:pPr>
            <w:r>
              <w:rPr>
                <w:szCs w:val="21"/>
              </w:rPr>
              <w:t>A1</w:t>
            </w:r>
            <w:r>
              <w:rPr>
                <w:rFonts w:hint="eastAsia"/>
                <w:szCs w:val="21"/>
              </w:rPr>
              <w:t>、</w:t>
            </w:r>
            <w:r>
              <w:rPr>
                <w:szCs w:val="21"/>
              </w:rPr>
              <w:t>A2</w:t>
            </w:r>
            <w:r>
              <w:rPr>
                <w:rFonts w:hint="eastAsia"/>
                <w:szCs w:val="21"/>
              </w:rPr>
              <w:t>、</w:t>
            </w:r>
            <w:r>
              <w:rPr>
                <w:szCs w:val="21"/>
              </w:rPr>
              <w:t xml:space="preserve">……An </w:t>
            </w:r>
            <w:r>
              <w:rPr>
                <w:rFonts w:hint="eastAsia"/>
                <w:szCs w:val="21"/>
              </w:rPr>
              <w:t>分别为各项评审因素所占的权重</w:t>
            </w:r>
            <w:r>
              <w:rPr>
                <w:szCs w:val="21"/>
              </w:rPr>
              <w:t>(A1</w:t>
            </w:r>
            <w:r>
              <w:rPr>
                <w:rFonts w:hint="eastAsia"/>
                <w:szCs w:val="21"/>
              </w:rPr>
              <w:t>＋</w:t>
            </w:r>
            <w:r>
              <w:rPr>
                <w:szCs w:val="21"/>
              </w:rPr>
              <w:t>A2</w:t>
            </w:r>
            <w:r>
              <w:rPr>
                <w:rFonts w:hint="eastAsia"/>
                <w:szCs w:val="21"/>
              </w:rPr>
              <w:t>＋</w:t>
            </w:r>
            <w:r>
              <w:rPr>
                <w:szCs w:val="21"/>
              </w:rPr>
              <w:t>……</w:t>
            </w:r>
            <w:r>
              <w:rPr>
                <w:rFonts w:hint="eastAsia"/>
                <w:szCs w:val="21"/>
              </w:rPr>
              <w:t>＋</w:t>
            </w:r>
            <w:r>
              <w:rPr>
                <w:szCs w:val="21"/>
              </w:rPr>
              <w:t>An</w:t>
            </w:r>
            <w:r>
              <w:rPr>
                <w:rFonts w:hint="eastAsia"/>
                <w:szCs w:val="21"/>
              </w:rPr>
              <w:t>＝</w:t>
            </w:r>
            <w:r>
              <w:rPr>
                <w:szCs w:val="21"/>
              </w:rPr>
              <w:t>1)</w:t>
            </w:r>
            <w:r>
              <w:rPr>
                <w:rFonts w:hint="eastAsia"/>
                <w:szCs w:val="21"/>
              </w:rPr>
              <w:t>。</w:t>
            </w:r>
          </w:p>
          <w:p w14:paraId="4DEFA6D1">
            <w:pPr>
              <w:tabs>
                <w:tab w:val="left" w:pos="426"/>
              </w:tabs>
              <w:spacing w:after="120"/>
              <w:ind w:firstLine="420" w:firstLineChars="200"/>
              <w:rPr>
                <w:szCs w:val="21"/>
              </w:rPr>
            </w:pPr>
            <w:r>
              <w:rPr>
                <w:rFonts w:hint="eastAsia"/>
                <w:szCs w:val="21"/>
              </w:rPr>
              <w:t>评标过程中，不得去掉报价中的最高报价和最低报价。</w:t>
            </w:r>
          </w:p>
          <w:p w14:paraId="5B3EE33E">
            <w:pPr>
              <w:tabs>
                <w:tab w:val="left" w:pos="426"/>
              </w:tabs>
              <w:spacing w:after="120"/>
              <w:ind w:firstLine="420" w:firstLineChars="200"/>
              <w:rPr>
                <w:szCs w:val="21"/>
              </w:rPr>
            </w:pPr>
            <w:r>
              <w:rPr>
                <w:rFonts w:hint="eastAsia"/>
                <w:szCs w:val="21"/>
              </w:rPr>
              <w:t>因落实政府采购政策进行价格调整的，以调整后的价格计算评标基准价和投标报价。</w:t>
            </w:r>
          </w:p>
          <w:p w14:paraId="7B949947">
            <w:pPr>
              <w:tabs>
                <w:tab w:val="left" w:pos="426"/>
              </w:tabs>
              <w:spacing w:after="120"/>
              <w:ind w:firstLine="420" w:firstLineChars="200"/>
              <w:rPr>
                <w:szCs w:val="21"/>
              </w:rPr>
            </w:pPr>
            <w:r>
              <w:rPr>
                <w:rFonts w:hint="eastAsia"/>
                <w:szCs w:val="21"/>
              </w:rPr>
              <w:t>在实际评标过程中，《评分细则表》中的</w:t>
            </w:r>
            <w:r>
              <w:rPr>
                <w:szCs w:val="21"/>
              </w:rPr>
              <w:t>“</w:t>
            </w:r>
            <w:r>
              <w:rPr>
                <w:rFonts w:hint="eastAsia"/>
                <w:szCs w:val="21"/>
              </w:rPr>
              <w:t>分值</w:t>
            </w:r>
            <w:r>
              <w:rPr>
                <w:szCs w:val="21"/>
              </w:rPr>
              <w:t>”</w:t>
            </w:r>
            <w:r>
              <w:rPr>
                <w:rFonts w:hint="eastAsia"/>
                <w:szCs w:val="21"/>
              </w:rPr>
              <w:t>项为各项评审因素的实际分</w:t>
            </w:r>
            <w:r>
              <w:rPr>
                <w:szCs w:val="21"/>
              </w:rPr>
              <w:t>Sn</w:t>
            </w:r>
            <w:r>
              <w:rPr>
                <w:rFonts w:hint="eastAsia"/>
                <w:szCs w:val="21"/>
              </w:rPr>
              <w:t>，</w:t>
            </w:r>
            <w:r>
              <w:rPr>
                <w:szCs w:val="21"/>
              </w:rPr>
              <w:t>Sn=Fn×An</w:t>
            </w:r>
            <w:r>
              <w:rPr>
                <w:rFonts w:hint="eastAsia"/>
                <w:szCs w:val="21"/>
              </w:rPr>
              <w:t>，评标总得分</w:t>
            </w:r>
            <w:r>
              <w:rPr>
                <w:szCs w:val="21"/>
              </w:rPr>
              <w:t>=S1</w:t>
            </w:r>
            <w:r>
              <w:rPr>
                <w:rFonts w:hint="eastAsia"/>
                <w:szCs w:val="21"/>
              </w:rPr>
              <w:t>＋</w:t>
            </w:r>
            <w:r>
              <w:rPr>
                <w:szCs w:val="21"/>
              </w:rPr>
              <w:t>S2</w:t>
            </w:r>
            <w:r>
              <w:rPr>
                <w:rFonts w:hint="eastAsia"/>
                <w:szCs w:val="21"/>
              </w:rPr>
              <w:t>＋</w:t>
            </w:r>
            <w:r>
              <w:rPr>
                <w:szCs w:val="21"/>
              </w:rPr>
              <w:t>……</w:t>
            </w:r>
            <w:r>
              <w:rPr>
                <w:rFonts w:hint="eastAsia"/>
                <w:szCs w:val="21"/>
              </w:rPr>
              <w:t>＋</w:t>
            </w:r>
            <w:r>
              <w:rPr>
                <w:szCs w:val="21"/>
              </w:rPr>
              <w:t>Sn</w:t>
            </w:r>
            <w:r>
              <w:rPr>
                <w:rFonts w:hint="eastAsia"/>
                <w:szCs w:val="21"/>
              </w:rPr>
              <w:t>，投标报价的实际分</w:t>
            </w:r>
            <w:r>
              <w:rPr>
                <w:szCs w:val="21"/>
              </w:rPr>
              <w:t>=(</w:t>
            </w:r>
            <w:r>
              <w:rPr>
                <w:rFonts w:hint="eastAsia"/>
                <w:szCs w:val="21"/>
              </w:rPr>
              <w:t>评标基准价／投标报价</w:t>
            </w:r>
            <w:r>
              <w:rPr>
                <w:szCs w:val="21"/>
              </w:rPr>
              <w:t>)×100×</w:t>
            </w:r>
            <w:r>
              <w:rPr>
                <w:rFonts w:hint="eastAsia"/>
                <w:szCs w:val="21"/>
              </w:rPr>
              <w:t>价格权重。</w:t>
            </w:r>
            <w:bookmarkEnd w:id="1"/>
          </w:p>
          <w:p w14:paraId="11F6CDB0">
            <w:pPr>
              <w:ind w:firstLine="420"/>
              <w:rPr>
                <w:rFonts w:ascii="宋体" w:hAnsi="宋体" w:cs="宋体"/>
                <w:b/>
                <w:bCs/>
                <w:szCs w:val="21"/>
              </w:rPr>
            </w:pPr>
            <w:r>
              <w:rPr>
                <w:rFonts w:hint="eastAsia" w:ascii="宋体" w:hAnsi="宋体" w:cs="宋体"/>
                <w:b/>
                <w:bCs/>
                <w:szCs w:val="21"/>
              </w:rPr>
              <w:t>二、评标优惠政策：</w:t>
            </w:r>
          </w:p>
          <w:p w14:paraId="255AC454">
            <w:pPr>
              <w:ind w:firstLine="420" w:firstLineChars="200"/>
              <w:rPr>
                <w:rFonts w:ascii="宋体" w:hAnsi="宋体" w:cs="宋体"/>
                <w:color w:val="FF0000"/>
                <w:szCs w:val="21"/>
              </w:rPr>
            </w:pPr>
            <w:r>
              <w:rPr>
                <w:rFonts w:hint="eastAsia" w:ascii="宋体" w:hAnsi="宋体" w:cs="宋体"/>
                <w:szCs w:val="21"/>
              </w:rPr>
              <w:t>1.为进一步落实《深圳市财政局关于贯彻落实进一步加大政府采购支持中小企业力度有关事宜的通知》（深财购〔2022〕15号）、《政府采购促进中小企业发展管理办法》（财库﹝2020﹞46 号）、《关于政府采购支持监狱企业发展有关问题的通知》（财库〔2014〕68号）、《财政部、民政部、中国残疾人联合会关于促进残疾人就业政府采购政策的通知》（财库〔2017〕141号）以及《深圳市人民政府办公厅印发关于以更大力度支持民营经济发展的若干措施的通知》（深府规〔2018〕23号）等要求，小型企业、微型企业、监狱企业、残疾人福利性单位提供本企业制造的货物，承担的工程或服务，或者提供其他符合优惠主体资格条件企业制造的货物，对其所投产品的价格给予</w:t>
            </w:r>
            <w:r>
              <w:rPr>
                <w:rFonts w:hint="eastAsia" w:ascii="宋体" w:hAnsi="宋体" w:cs="宋体"/>
                <w:b/>
                <w:bCs/>
                <w:color w:val="FF0000"/>
                <w:szCs w:val="21"/>
                <w:highlight w:val="yellow"/>
                <w:u w:val="single"/>
              </w:rPr>
              <w:t xml:space="preserve"> 10% </w:t>
            </w:r>
            <w:r>
              <w:rPr>
                <w:rFonts w:hint="eastAsia" w:ascii="宋体" w:hAnsi="宋体" w:cs="宋体"/>
                <w:szCs w:val="21"/>
              </w:rPr>
              <w:t>的扣除，用扣除后的价格参与评审。满足多项优惠政策的企业，不重复享受多项价格扣除政策。</w:t>
            </w:r>
          </w:p>
          <w:p w14:paraId="77F088C7">
            <w:pPr>
              <w:rPr>
                <w:rFonts w:ascii="宋体" w:hAnsi="宋体" w:cs="宋体"/>
                <w:szCs w:val="21"/>
              </w:rPr>
            </w:pPr>
            <w:r>
              <w:rPr>
                <w:rFonts w:hint="eastAsia" w:ascii="宋体" w:hAnsi="宋体" w:cs="宋体"/>
                <w:szCs w:val="21"/>
              </w:rPr>
              <w:t xml:space="preserve">    2.联合协议中约定，小型、微型企业、残疾人福利性单位和监狱企业的协议合同金额占到联合体协议合同总金额30%以上的，</w:t>
            </w:r>
            <w:r>
              <w:rPr>
                <w:rFonts w:hint="eastAsia" w:ascii="宋体" w:hAnsi="宋体" w:cs="宋体"/>
                <w:b/>
                <w:szCs w:val="21"/>
              </w:rPr>
              <w:t>可给予联合体</w:t>
            </w:r>
            <w:r>
              <w:rPr>
                <w:rFonts w:ascii="宋体" w:hAnsi="宋体" w:cs="宋体"/>
                <w:b/>
                <w:szCs w:val="21"/>
                <w:highlight w:val="yellow"/>
                <w:u w:val="single"/>
              </w:rPr>
              <w:t xml:space="preserve"> </w:t>
            </w:r>
            <w:r>
              <w:rPr>
                <w:rFonts w:hint="eastAsia" w:ascii="宋体" w:hAnsi="宋体" w:cs="宋体"/>
                <w:b/>
                <w:szCs w:val="21"/>
                <w:highlight w:val="yellow"/>
                <w:u w:val="single"/>
              </w:rPr>
              <w:t>/</w:t>
            </w:r>
            <w:r>
              <w:rPr>
                <w:rFonts w:ascii="宋体" w:hAnsi="宋体" w:cs="宋体"/>
                <w:b/>
                <w:szCs w:val="21"/>
                <w:highlight w:val="yellow"/>
                <w:u w:val="single"/>
              </w:rPr>
              <w:t xml:space="preserve"> </w:t>
            </w:r>
            <w:r>
              <w:rPr>
                <w:rFonts w:hint="eastAsia" w:ascii="宋体" w:hAnsi="宋体" w:cs="宋体"/>
                <w:b/>
                <w:szCs w:val="21"/>
                <w:highlight w:val="yellow"/>
              </w:rPr>
              <w:t>%</w:t>
            </w:r>
            <w:r>
              <w:rPr>
                <w:rFonts w:hint="eastAsia" w:ascii="宋体" w:hAnsi="宋体" w:cs="宋体"/>
                <w:b/>
                <w:szCs w:val="21"/>
              </w:rPr>
              <w:t>（允许联合体投标的项目必填，请在4%-6%范围内选择）</w:t>
            </w:r>
            <w:r>
              <w:rPr>
                <w:rFonts w:hint="eastAsia" w:ascii="宋体" w:hAnsi="宋体" w:cs="宋体"/>
                <w:szCs w:val="21"/>
              </w:rPr>
              <w:t>的价格扣除。</w:t>
            </w:r>
          </w:p>
          <w:p w14:paraId="16443360">
            <w:pPr>
              <w:rPr>
                <w:rFonts w:ascii="宋体" w:hAnsi="宋体" w:cs="宋体"/>
                <w:szCs w:val="21"/>
              </w:rPr>
            </w:pPr>
            <w:r>
              <w:rPr>
                <w:rFonts w:hint="eastAsia" w:ascii="宋体" w:hAnsi="宋体" w:cs="宋体"/>
                <w:szCs w:val="21"/>
              </w:rPr>
              <w:t xml:space="preserve">    联合体各方均为小型、微型企业和监狱企业的，联合体视同为小型、微型企业和监狱企业，均享受</w:t>
            </w:r>
            <w:r>
              <w:rPr>
                <w:rFonts w:hint="eastAsia" w:ascii="宋体" w:hAnsi="宋体" w:cs="宋体"/>
                <w:b/>
                <w:bCs/>
                <w:szCs w:val="21"/>
              </w:rPr>
              <w:t>评标优惠政策</w:t>
            </w:r>
            <w:r>
              <w:rPr>
                <w:rFonts w:hint="eastAsia" w:ascii="宋体" w:hAnsi="宋体" w:cs="宋体"/>
                <w:szCs w:val="21"/>
              </w:rPr>
              <w:t>第一款的优惠政策。</w:t>
            </w:r>
          </w:p>
          <w:p w14:paraId="619FEA0C">
            <w:pPr>
              <w:numPr>
                <w:ilvl w:val="0"/>
                <w:numId w:val="10"/>
              </w:numPr>
              <w:ind w:firstLine="420"/>
              <w:rPr>
                <w:rFonts w:ascii="宋体" w:hAnsi="宋体" w:cs="宋体"/>
                <w:kern w:val="0"/>
                <w:szCs w:val="21"/>
              </w:rPr>
            </w:pPr>
            <w:r>
              <w:rPr>
                <w:rFonts w:hint="eastAsia" w:ascii="宋体" w:hAnsi="宋体" w:cs="宋体"/>
                <w:b/>
                <w:kern w:val="0"/>
                <w:szCs w:val="21"/>
              </w:rPr>
              <w:t>采购人所采购产品为政府强制采购的节能、环保产品，</w:t>
            </w:r>
            <w:r>
              <w:rPr>
                <w:rFonts w:hint="eastAsia" w:ascii="宋体" w:hAnsi="宋体" w:cs="宋体"/>
                <w:kern w:val="0"/>
                <w:szCs w:val="21"/>
              </w:rPr>
              <w:t>投标人应当提供所投产品的由国家确定的认证机构出具的、处于有效期之内的节能产品、环境标志产品认证证书，否则其投标将被认定为投标无效。《节能产品政府采购品目清单》、《环境标志产品政府采购品目清单》、《参与实施政府采购节能产品认证机构名录》及《参与实施政府采购环境标志产品认证机构名录》，详见中国政府采购网（http://www.ccgp.gov.cn/）。</w:t>
            </w:r>
          </w:p>
          <w:p w14:paraId="3804E0F6">
            <w:pPr>
              <w:numPr>
                <w:ilvl w:val="0"/>
                <w:numId w:val="10"/>
              </w:numPr>
              <w:ind w:firstLine="420"/>
              <w:rPr>
                <w:rFonts w:ascii="宋体" w:hAnsi="宋体" w:cs="宋体"/>
                <w:kern w:val="0"/>
                <w:szCs w:val="21"/>
              </w:rPr>
            </w:pPr>
            <w:r>
              <w:t>根据</w:t>
            </w:r>
            <w:r>
              <w:rPr>
                <w:szCs w:val="22"/>
              </w:rPr>
              <w:t>《工业和信息化部、国家统计局、国家发展和改革委员会、财政部关于印发中小企业划型标准规定的通知》（工信部联企业〔2011〕300 号）</w:t>
            </w:r>
            <w:r>
              <w:t>，</w:t>
            </w:r>
            <w:bookmarkStart w:id="2" w:name="_Hlk71970739"/>
            <w:r>
              <w:t>本项目</w:t>
            </w:r>
            <w:bookmarkStart w:id="3" w:name="_Hlk71924718"/>
            <w:r>
              <w:t>采购标的（货物）对应的中小企业划分标准所属行业</w:t>
            </w:r>
            <w:bookmarkEnd w:id="3"/>
            <w:r>
              <w:t>为</w:t>
            </w:r>
            <w:r>
              <w:rPr>
                <w:b/>
                <w:bCs/>
                <w:color w:val="000000"/>
                <w:u w:val="single"/>
              </w:rPr>
              <w:t xml:space="preserve"> </w:t>
            </w:r>
            <w:r>
              <w:rPr>
                <w:rFonts w:hint="eastAsia"/>
                <w:b/>
                <w:bCs/>
                <w:highlight w:val="yellow"/>
                <w:u w:val="single"/>
              </w:rPr>
              <w:t>工业</w:t>
            </w:r>
            <w:r>
              <w:rPr>
                <w:b/>
                <w:bCs/>
                <w:u w:val="single"/>
              </w:rPr>
              <w:t xml:space="preserve"> </w:t>
            </w:r>
            <w:r>
              <w:t>。</w:t>
            </w:r>
            <w:bookmarkEnd w:id="2"/>
            <w:r>
              <w:rPr>
                <w:rFonts w:hint="eastAsia"/>
              </w:rPr>
              <w:t>（1.农、林、牧、渔业；2</w:t>
            </w:r>
            <w:bookmarkStart w:id="4" w:name="OLE_LINK13"/>
            <w:r>
              <w:rPr>
                <w:rFonts w:hint="eastAsia"/>
              </w:rPr>
              <w:t>.工业（包括采矿业，制造业，电力、热力、燃气及水生产和供应业）</w:t>
            </w:r>
            <w:bookmarkEnd w:id="4"/>
            <w:r>
              <w:rPr>
                <w:rFonts w:hint="eastAsia"/>
              </w:rPr>
              <w:t>；3.建筑业；4.批发业；5.零售业；6.交通运输业（不含铁路运输业）；7.仓储业；8.邮政业；9.住宿业；10.餐饮业；11.信息传输业（包括电信、互联网和相关服务）；12.软件和信息技术服务业；13.房地产开发经营；14.物业管理；15.租赁和商务服务业；16.</w:t>
            </w:r>
            <w:bookmarkStart w:id="5" w:name="OLE_LINK9"/>
            <w:r>
              <w:rPr>
                <w:rFonts w:hint="eastAsia"/>
              </w:rPr>
              <w:t>其他未列明行业</w:t>
            </w:r>
            <w:bookmarkEnd w:id="5"/>
            <w:r>
              <w:rPr>
                <w:rFonts w:hint="eastAsia"/>
              </w:rPr>
              <w:t>（包括科学研究和技术服务业，水利、环境和公共设施管理业，居民服务、修理和其他服务业，社会工作，文化、体育和娱乐业等）。</w:t>
            </w:r>
          </w:p>
        </w:tc>
      </w:tr>
      <w:tr w14:paraId="4BBBC8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19" w:type="pct"/>
            <w:vMerge w:val="restart"/>
            <w:tcBorders>
              <w:top w:val="single" w:color="000000" w:sz="8" w:space="0"/>
              <w:left w:val="single" w:color="000000" w:sz="8" w:space="0"/>
              <w:right w:val="single" w:color="000000" w:sz="8" w:space="0"/>
            </w:tcBorders>
            <w:vAlign w:val="center"/>
          </w:tcPr>
          <w:p w14:paraId="5F1C6AF2">
            <w:pPr>
              <w:jc w:val="center"/>
              <w:rPr>
                <w:rFonts w:ascii="宋体" w:hAnsi="宋体" w:cs="宋体"/>
                <w:szCs w:val="21"/>
              </w:rPr>
            </w:pPr>
            <w:r>
              <w:rPr>
                <w:rFonts w:hint="eastAsia" w:ascii="宋体" w:hAnsi="宋体" w:cs="宋体"/>
                <w:b/>
                <w:bCs/>
                <w:szCs w:val="21"/>
              </w:rPr>
              <w:t>2</w:t>
            </w:r>
          </w:p>
        </w:tc>
        <w:tc>
          <w:tcPr>
            <w:tcW w:w="1377" w:type="pct"/>
            <w:gridSpan w:val="3"/>
            <w:tcBorders>
              <w:top w:val="single" w:color="000000" w:sz="8" w:space="0"/>
              <w:left w:val="single" w:color="000000" w:sz="8" w:space="0"/>
              <w:bottom w:val="single" w:color="000000" w:sz="8" w:space="0"/>
              <w:right w:val="single" w:color="000000" w:sz="8" w:space="0"/>
            </w:tcBorders>
          </w:tcPr>
          <w:p w14:paraId="4F28E6DC">
            <w:pPr>
              <w:jc w:val="center"/>
              <w:rPr>
                <w:rFonts w:ascii="宋体" w:hAnsi="宋体" w:cs="宋体"/>
                <w:b/>
                <w:bCs/>
                <w:szCs w:val="21"/>
              </w:rPr>
            </w:pPr>
            <w:r>
              <w:rPr>
                <w:rFonts w:hint="eastAsia" w:ascii="宋体" w:hAnsi="宋体" w:cs="宋体"/>
                <w:b/>
                <w:bCs/>
                <w:color w:val="363AF9"/>
                <w:szCs w:val="21"/>
              </w:rPr>
              <w:t>商务部分</w:t>
            </w:r>
          </w:p>
        </w:tc>
        <w:tc>
          <w:tcPr>
            <w:tcW w:w="3304" w:type="pct"/>
            <w:gridSpan w:val="2"/>
            <w:tcBorders>
              <w:top w:val="single" w:color="000000" w:sz="8" w:space="0"/>
              <w:left w:val="single" w:color="000000" w:sz="8" w:space="0"/>
              <w:bottom w:val="single" w:color="000000" w:sz="8" w:space="0"/>
              <w:right w:val="single" w:color="000000" w:sz="8" w:space="0"/>
            </w:tcBorders>
          </w:tcPr>
          <w:p w14:paraId="6A9EFF9D">
            <w:pPr>
              <w:jc w:val="center"/>
              <w:rPr>
                <w:rFonts w:ascii="宋体" w:hAnsi="宋体" w:cs="宋体"/>
                <w:b/>
                <w:bCs/>
                <w:szCs w:val="21"/>
              </w:rPr>
            </w:pPr>
            <w:r>
              <w:rPr>
                <w:rFonts w:ascii="宋体" w:hAnsi="宋体" w:cs="宋体"/>
                <w:b/>
                <w:bCs/>
                <w:color w:val="363AF9"/>
                <w:szCs w:val="21"/>
              </w:rPr>
              <w:t>7</w:t>
            </w:r>
          </w:p>
        </w:tc>
      </w:tr>
      <w:tr w14:paraId="748925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19" w:type="pct"/>
            <w:vMerge w:val="continue"/>
            <w:tcBorders>
              <w:left w:val="single" w:color="000000" w:sz="8" w:space="0"/>
              <w:right w:val="single" w:color="000000" w:sz="8" w:space="0"/>
            </w:tcBorders>
            <w:shd w:val="clear" w:color="auto" w:fill="E6EFFA"/>
            <w:vAlign w:val="center"/>
          </w:tcPr>
          <w:p w14:paraId="73C09A51">
            <w:pPr>
              <w:jc w:val="center"/>
              <w:rPr>
                <w:rFonts w:ascii="宋体" w:hAnsi="宋体" w:cs="宋体"/>
                <w:szCs w:val="21"/>
              </w:rPr>
            </w:pPr>
          </w:p>
        </w:tc>
        <w:tc>
          <w:tcPr>
            <w:tcW w:w="35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49C0636D">
            <w:pPr>
              <w:jc w:val="center"/>
              <w:rPr>
                <w:rFonts w:ascii="宋体" w:hAnsi="宋体" w:cs="宋体"/>
                <w:szCs w:val="21"/>
              </w:rPr>
            </w:pPr>
            <w:r>
              <w:rPr>
                <w:rFonts w:hint="eastAsia" w:ascii="宋体" w:hAnsi="宋体" w:cs="宋体"/>
                <w:szCs w:val="21"/>
              </w:rPr>
              <w:t>序号</w:t>
            </w:r>
          </w:p>
        </w:tc>
        <w:tc>
          <w:tcPr>
            <w:tcW w:w="632"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62B7D814">
            <w:pPr>
              <w:jc w:val="center"/>
              <w:rPr>
                <w:rFonts w:ascii="宋体" w:hAnsi="宋体" w:cs="宋体"/>
                <w:szCs w:val="21"/>
              </w:rPr>
            </w:pPr>
            <w:r>
              <w:rPr>
                <w:rFonts w:hint="eastAsia" w:ascii="宋体" w:hAnsi="宋体" w:cs="宋体"/>
                <w:szCs w:val="21"/>
              </w:rPr>
              <w:t>评分因素</w:t>
            </w:r>
          </w:p>
        </w:tc>
        <w:tc>
          <w:tcPr>
            <w:tcW w:w="38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752ECAF">
            <w:pPr>
              <w:jc w:val="center"/>
              <w:rPr>
                <w:rFonts w:ascii="宋体" w:hAnsi="宋体" w:cs="宋体"/>
                <w:szCs w:val="21"/>
              </w:rPr>
            </w:pPr>
            <w:r>
              <w:rPr>
                <w:rFonts w:hint="eastAsia" w:ascii="宋体" w:hAnsi="宋体" w:cs="宋体"/>
                <w:b/>
                <w:szCs w:val="21"/>
                <w:lang w:bidi="zh-CN"/>
              </w:rPr>
              <w:t>分值</w:t>
            </w:r>
          </w:p>
        </w:tc>
        <w:tc>
          <w:tcPr>
            <w:tcW w:w="3304" w:type="pct"/>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14:paraId="58AEF3EB">
            <w:pPr>
              <w:jc w:val="center"/>
              <w:rPr>
                <w:rFonts w:ascii="宋体" w:hAnsi="宋体" w:cs="宋体"/>
                <w:szCs w:val="21"/>
              </w:rPr>
            </w:pPr>
            <w:r>
              <w:rPr>
                <w:rFonts w:hint="eastAsia" w:ascii="宋体" w:hAnsi="宋体" w:cs="宋体"/>
                <w:szCs w:val="21"/>
              </w:rPr>
              <w:t>评分准则</w:t>
            </w:r>
          </w:p>
        </w:tc>
      </w:tr>
      <w:tr w14:paraId="2FF4FA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319" w:type="pct"/>
            <w:vMerge w:val="continue"/>
            <w:tcBorders>
              <w:left w:val="single" w:color="000000" w:sz="8" w:space="0"/>
              <w:right w:val="single" w:color="000000" w:sz="8" w:space="0"/>
            </w:tcBorders>
            <w:vAlign w:val="center"/>
          </w:tcPr>
          <w:p w14:paraId="78969CFD">
            <w:pPr>
              <w:rPr>
                <w:rFonts w:ascii="仿宋_GB2312" w:hAnsi="仿宋" w:eastAsia="仿宋_GB2312" w:cs="宋体"/>
                <w:b/>
                <w:bCs/>
                <w:color w:val="0000FF"/>
                <w:szCs w:val="21"/>
              </w:rPr>
            </w:pPr>
            <w:bookmarkStart w:id="6" w:name="OLE_LINK5" w:colFirst="2" w:colLast="2"/>
          </w:p>
        </w:tc>
        <w:tc>
          <w:tcPr>
            <w:tcW w:w="359" w:type="pct"/>
            <w:tcBorders>
              <w:top w:val="single" w:color="000000" w:sz="8" w:space="0"/>
              <w:left w:val="single" w:color="000000" w:sz="8" w:space="0"/>
              <w:bottom w:val="single" w:color="000000" w:sz="8" w:space="0"/>
              <w:right w:val="single" w:color="000000" w:sz="8" w:space="0"/>
            </w:tcBorders>
            <w:vAlign w:val="center"/>
          </w:tcPr>
          <w:p w14:paraId="7FF365A5">
            <w:pPr>
              <w:tabs>
                <w:tab w:val="left" w:pos="426"/>
              </w:tabs>
              <w:spacing w:after="60" w:line="240" w:lineRule="exact"/>
              <w:jc w:val="center"/>
              <w:rPr>
                <w:rFonts w:ascii="宋体" w:hAnsi="宋体" w:cs="宋体"/>
                <w:szCs w:val="21"/>
              </w:rPr>
            </w:pPr>
            <w:r>
              <w:rPr>
                <w:rFonts w:hint="eastAsia"/>
                <w:szCs w:val="21"/>
              </w:rPr>
              <w:t>1</w:t>
            </w:r>
          </w:p>
        </w:tc>
        <w:tc>
          <w:tcPr>
            <w:tcW w:w="6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FEDAAC5">
            <w:pPr>
              <w:tabs>
                <w:tab w:val="left" w:pos="426"/>
              </w:tabs>
              <w:spacing w:line="320" w:lineRule="exact"/>
              <w:jc w:val="center"/>
              <w:rPr>
                <w:rFonts w:ascii="宋体" w:hAnsi="宋体" w:cs="宋体"/>
                <w:color w:val="000000"/>
                <w:szCs w:val="21"/>
              </w:rPr>
            </w:pPr>
            <w:r>
              <w:rPr>
                <w:rFonts w:hint="eastAsia"/>
                <w:szCs w:val="21"/>
              </w:rPr>
              <w:t>有效业绩</w:t>
            </w:r>
          </w:p>
        </w:tc>
        <w:tc>
          <w:tcPr>
            <w:tcW w:w="3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8588F3">
            <w:pPr>
              <w:tabs>
                <w:tab w:val="left" w:pos="426"/>
              </w:tabs>
              <w:spacing w:line="320" w:lineRule="exact"/>
              <w:jc w:val="center"/>
              <w:rPr>
                <w:rFonts w:ascii="宋体" w:hAnsi="宋体" w:cs="宋体"/>
                <w:color w:val="000000"/>
                <w:szCs w:val="21"/>
              </w:rPr>
            </w:pPr>
            <w:r>
              <w:rPr>
                <w:rFonts w:hint="eastAsia"/>
                <w:szCs w:val="21"/>
              </w:rPr>
              <w:t>5</w:t>
            </w:r>
          </w:p>
        </w:tc>
        <w:tc>
          <w:tcPr>
            <w:tcW w:w="330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B29AEB8">
            <w:pPr>
              <w:tabs>
                <w:tab w:val="left" w:pos="426"/>
              </w:tabs>
              <w:jc w:val="left"/>
              <w:rPr>
                <w:b/>
                <w:bCs/>
                <w:szCs w:val="21"/>
              </w:rPr>
            </w:pPr>
            <w:r>
              <w:rPr>
                <w:rFonts w:hint="eastAsia"/>
                <w:b/>
                <w:bCs/>
                <w:szCs w:val="21"/>
              </w:rPr>
              <w:t>评审内容：</w:t>
            </w:r>
          </w:p>
          <w:p w14:paraId="7EFE3BDD">
            <w:pPr>
              <w:tabs>
                <w:tab w:val="left" w:pos="426"/>
              </w:tabs>
              <w:rPr>
                <w:rFonts w:hint="eastAsia"/>
                <w:szCs w:val="21"/>
              </w:rPr>
            </w:pPr>
            <w:r>
              <w:rPr>
                <w:rFonts w:hint="eastAsia"/>
                <w:szCs w:val="21"/>
              </w:rPr>
              <w:t>提供1项有效业绩的，得1分；以此类推，最高得5分。</w:t>
            </w:r>
          </w:p>
          <w:p w14:paraId="29AF6FD4">
            <w:pPr>
              <w:tabs>
                <w:tab w:val="left" w:pos="426"/>
              </w:tabs>
              <w:rPr>
                <w:szCs w:val="21"/>
              </w:rPr>
            </w:pPr>
            <w:r>
              <w:rPr>
                <w:rFonts w:hint="eastAsia"/>
                <w:szCs w:val="21"/>
              </w:rPr>
              <w:t>有效业绩定义（同时满足以下全部要求同类业绩才属于有效业绩）：</w:t>
            </w:r>
          </w:p>
          <w:p w14:paraId="430E02A0">
            <w:pPr>
              <w:tabs>
                <w:tab w:val="left" w:pos="426"/>
              </w:tabs>
              <w:rPr>
                <w:szCs w:val="21"/>
              </w:rPr>
            </w:pPr>
            <w:r>
              <w:rPr>
                <w:rFonts w:hint="eastAsia"/>
                <w:szCs w:val="21"/>
              </w:rPr>
              <w:t>（1）为投标供应商所承接的项目。</w:t>
            </w:r>
          </w:p>
          <w:p w14:paraId="2ED06C27">
            <w:pPr>
              <w:tabs>
                <w:tab w:val="left" w:pos="426"/>
              </w:tabs>
              <w:rPr>
                <w:szCs w:val="21"/>
              </w:rPr>
            </w:pPr>
            <w:r>
              <w:rPr>
                <w:rFonts w:hint="eastAsia"/>
                <w:szCs w:val="21"/>
              </w:rPr>
              <w:t>（2）同类业绩指：校园文化类。</w:t>
            </w:r>
          </w:p>
          <w:p w14:paraId="77BA82DB">
            <w:pPr>
              <w:tabs>
                <w:tab w:val="left" w:pos="426"/>
              </w:tabs>
              <w:rPr>
                <w:szCs w:val="21"/>
              </w:rPr>
            </w:pPr>
            <w:r>
              <w:rPr>
                <w:rFonts w:hint="eastAsia"/>
                <w:szCs w:val="21"/>
              </w:rPr>
              <w:t>（3）</w:t>
            </w:r>
            <w:r>
              <w:rPr>
                <w:rFonts w:hint="eastAsia"/>
                <w:color w:val="000000"/>
                <w:szCs w:val="21"/>
              </w:rPr>
              <w:t>业绩时间以项目验收或履约评价时间为准，项目验收或履约评价时间</w:t>
            </w:r>
            <w:r>
              <w:rPr>
                <w:rFonts w:hint="eastAsia"/>
                <w:szCs w:val="21"/>
              </w:rPr>
              <w:t>为202</w:t>
            </w:r>
            <w:r>
              <w:rPr>
                <w:szCs w:val="21"/>
              </w:rPr>
              <w:t>2</w:t>
            </w:r>
            <w:r>
              <w:rPr>
                <w:rFonts w:hint="eastAsia"/>
                <w:szCs w:val="21"/>
              </w:rPr>
              <w:t>年7月1日至投标截止时间前。</w:t>
            </w:r>
          </w:p>
          <w:p w14:paraId="6231B1FB">
            <w:pPr>
              <w:tabs>
                <w:tab w:val="left" w:pos="426"/>
              </w:tabs>
              <w:rPr>
                <w:b/>
                <w:color w:val="000000"/>
                <w:szCs w:val="21"/>
              </w:rPr>
            </w:pPr>
            <w:r>
              <w:rPr>
                <w:rFonts w:hint="eastAsia"/>
                <w:b/>
                <w:color w:val="000000"/>
                <w:szCs w:val="21"/>
              </w:rPr>
              <w:t>评分依据：</w:t>
            </w:r>
          </w:p>
          <w:p w14:paraId="4F9A84F4">
            <w:pPr>
              <w:tabs>
                <w:tab w:val="left" w:pos="426"/>
              </w:tabs>
              <w:jc w:val="left"/>
              <w:rPr>
                <w:color w:val="000000"/>
                <w:szCs w:val="21"/>
              </w:rPr>
            </w:pPr>
            <w:r>
              <w:rPr>
                <w:rFonts w:hint="eastAsia"/>
                <w:color w:val="000000"/>
                <w:szCs w:val="21"/>
              </w:rPr>
              <w:t>1.要求投标人提供相关证明资料作为得分依据。评分中出现无证明资料或专家无法凭所提供资料判断是否得分的情况，一律作不得分处理。</w:t>
            </w:r>
          </w:p>
          <w:p w14:paraId="378E6DE9">
            <w:pPr>
              <w:tabs>
                <w:tab w:val="left" w:pos="426"/>
              </w:tabs>
              <w:rPr>
                <w:color w:val="000000"/>
                <w:szCs w:val="21"/>
              </w:rPr>
            </w:pPr>
            <w:r>
              <w:rPr>
                <w:rFonts w:hint="eastAsia"/>
                <w:color w:val="000000"/>
                <w:szCs w:val="21"/>
              </w:rPr>
              <w:t>2.业绩必须为已验收（或履约评价）合格（</w:t>
            </w:r>
            <w:r>
              <w:rPr>
                <w:rFonts w:hint="eastAsia"/>
              </w:rPr>
              <w:t>或同等级别</w:t>
            </w:r>
            <w:r>
              <w:rPr>
                <w:rFonts w:hint="eastAsia"/>
                <w:color w:val="000000"/>
                <w:szCs w:val="21"/>
              </w:rPr>
              <w:t>）及以上的业绩。</w:t>
            </w:r>
          </w:p>
          <w:p w14:paraId="1F9C8E3C">
            <w:pPr>
              <w:tabs>
                <w:tab w:val="left" w:pos="426"/>
              </w:tabs>
              <w:rPr>
                <w:color w:val="000000"/>
                <w:szCs w:val="21"/>
              </w:rPr>
            </w:pPr>
            <w:r>
              <w:rPr>
                <w:rFonts w:hint="eastAsia"/>
                <w:color w:val="000000"/>
                <w:szCs w:val="21"/>
              </w:rPr>
              <w:t>3.要求同时提供合同关键信息和项目验收（或履约评价）证明文件作为得分依据，项目验收（或履约评价）证明文件需加盖合同甲方公章（或甲方业务章）。</w:t>
            </w:r>
          </w:p>
          <w:p w14:paraId="1A7142BB">
            <w:pPr>
              <w:tabs>
                <w:tab w:val="left" w:pos="426"/>
              </w:tabs>
              <w:rPr>
                <w:rFonts w:ascii="宋体" w:hAnsi="宋体" w:cs="宋体"/>
                <w:color w:val="000000"/>
                <w:szCs w:val="21"/>
              </w:rPr>
            </w:pPr>
            <w:r>
              <w:rPr>
                <w:rFonts w:hint="eastAsia"/>
                <w:color w:val="000000"/>
                <w:szCs w:val="21"/>
              </w:rPr>
              <w:t>4.通过合同关键信息无法判断是否得分的，也可以提供能证明得分的其它证明资料，如项目报告或合同甲方出具的证明文件等。</w:t>
            </w:r>
          </w:p>
        </w:tc>
      </w:tr>
      <w:tr w14:paraId="3F1A17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19" w:type="pct"/>
            <w:vMerge w:val="continue"/>
            <w:tcBorders>
              <w:left w:val="single" w:color="000000" w:sz="8" w:space="0"/>
              <w:right w:val="single" w:color="000000" w:sz="8" w:space="0"/>
            </w:tcBorders>
            <w:vAlign w:val="center"/>
          </w:tcPr>
          <w:p w14:paraId="0201A7C7">
            <w:pPr>
              <w:rPr>
                <w:rFonts w:ascii="仿宋_GB2312" w:hAnsi="仿宋" w:eastAsia="仿宋_GB2312" w:cs="宋体"/>
                <w:b/>
                <w:bCs/>
                <w:color w:val="0000FF"/>
                <w:szCs w:val="21"/>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0BEC6D">
            <w:pPr>
              <w:jc w:val="center"/>
              <w:rPr>
                <w:rFonts w:ascii="宋体" w:hAnsi="宋体" w:cs="宋体"/>
                <w:szCs w:val="21"/>
              </w:rPr>
            </w:pPr>
            <w:r>
              <w:rPr>
                <w:szCs w:val="21"/>
              </w:rPr>
              <w:t>2</w:t>
            </w:r>
          </w:p>
        </w:tc>
        <w:tc>
          <w:tcPr>
            <w:tcW w:w="6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358A79">
            <w:pPr>
              <w:jc w:val="center"/>
              <w:rPr>
                <w:rFonts w:ascii="宋体" w:hAnsi="宋体" w:cs="宋体"/>
                <w:szCs w:val="21"/>
              </w:rPr>
            </w:pPr>
            <w:r>
              <w:rPr>
                <w:rFonts w:hint="eastAsia"/>
                <w:szCs w:val="21"/>
              </w:rPr>
              <w:t>商务需求响应情况</w:t>
            </w:r>
          </w:p>
        </w:tc>
        <w:tc>
          <w:tcPr>
            <w:tcW w:w="3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77635F">
            <w:pPr>
              <w:jc w:val="center"/>
              <w:rPr>
                <w:rFonts w:ascii="宋体" w:hAnsi="宋体" w:cs="宋体"/>
                <w:szCs w:val="21"/>
              </w:rPr>
            </w:pPr>
            <w:r>
              <w:rPr>
                <w:rFonts w:hint="eastAsia"/>
                <w:szCs w:val="21"/>
              </w:rPr>
              <w:t>2</w:t>
            </w:r>
          </w:p>
        </w:tc>
        <w:tc>
          <w:tcPr>
            <w:tcW w:w="330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FCBFD4A">
            <w:pPr>
              <w:tabs>
                <w:tab w:val="left" w:pos="426"/>
              </w:tabs>
              <w:jc w:val="left"/>
              <w:textAlignment w:val="top"/>
              <w:rPr>
                <w:b/>
                <w:bCs/>
                <w:szCs w:val="21"/>
              </w:rPr>
            </w:pPr>
            <w:r>
              <w:rPr>
                <w:rFonts w:hint="eastAsia"/>
                <w:b/>
                <w:bCs/>
                <w:szCs w:val="21"/>
              </w:rPr>
              <w:t>评审内容：</w:t>
            </w:r>
          </w:p>
          <w:p w14:paraId="6630ACE3">
            <w:pPr>
              <w:tabs>
                <w:tab w:val="left" w:pos="426"/>
              </w:tabs>
              <w:jc w:val="left"/>
              <w:textAlignment w:val="top"/>
              <w:rPr>
                <w:rFonts w:cs="新宋体"/>
                <w:color w:val="000000"/>
                <w:szCs w:val="21"/>
              </w:rPr>
            </w:pPr>
            <w:r>
              <w:rPr>
                <w:rFonts w:hint="eastAsia"/>
                <w:szCs w:val="21"/>
              </w:rPr>
              <w:t>完全满足或优于招标要求的得满分。如有负偏离项（含不符合或者不满足、不响应）的，每负偏离一项扣0.1</w:t>
            </w:r>
            <w:r>
              <w:rPr>
                <w:szCs w:val="21"/>
              </w:rPr>
              <w:t>4</w:t>
            </w:r>
            <w:r>
              <w:rPr>
                <w:rFonts w:hint="eastAsia"/>
                <w:szCs w:val="21"/>
              </w:rPr>
              <w:t>分，扣完为止，本项最高得2分。</w:t>
            </w:r>
          </w:p>
          <w:p w14:paraId="14EA8DF1">
            <w:pPr>
              <w:jc w:val="left"/>
              <w:rPr>
                <w:b/>
                <w:bCs/>
                <w:szCs w:val="21"/>
              </w:rPr>
            </w:pPr>
            <w:r>
              <w:rPr>
                <w:rFonts w:hint="eastAsia"/>
                <w:b/>
                <w:bCs/>
                <w:szCs w:val="21"/>
              </w:rPr>
              <w:t>证明文件：</w:t>
            </w:r>
          </w:p>
          <w:p w14:paraId="274214D9">
            <w:pPr>
              <w:jc w:val="left"/>
              <w:rPr>
                <w:rFonts w:ascii="宋体" w:hAnsi="宋体" w:cs="宋体"/>
                <w:color w:val="000000"/>
                <w:szCs w:val="21"/>
              </w:rPr>
            </w:pPr>
            <w:r>
              <w:rPr>
                <w:rFonts w:hint="eastAsia"/>
                <w:szCs w:val="21"/>
              </w:rPr>
              <w:t>投标人须填写《商务需求偏离表》。投标人的商务要求偏离情况必须与客观实际保持一致，响应不实且情节严重的，经查实，将依法记入供应商诚信档案或受到行政处罚。</w:t>
            </w:r>
          </w:p>
        </w:tc>
      </w:tr>
      <w:bookmarkEnd w:id="6"/>
      <w:tr w14:paraId="2178FD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12" w:hRule="atLeast"/>
          <w:jc w:val="center"/>
        </w:trPr>
        <w:tc>
          <w:tcPr>
            <w:tcW w:w="319" w:type="pct"/>
            <w:vMerge w:val="restart"/>
            <w:tcBorders>
              <w:top w:val="single" w:color="000000" w:sz="8" w:space="0"/>
              <w:left w:val="single" w:color="000000" w:sz="8" w:space="0"/>
              <w:right w:val="single" w:color="000000" w:sz="8" w:space="0"/>
            </w:tcBorders>
            <w:vAlign w:val="center"/>
          </w:tcPr>
          <w:p w14:paraId="706BC88B">
            <w:pPr>
              <w:jc w:val="center"/>
              <w:rPr>
                <w:rFonts w:ascii="仿宋_GB2312" w:hAnsi="仿宋" w:eastAsia="仿宋_GB2312" w:cs="宋体"/>
                <w:b/>
                <w:bCs/>
                <w:color w:val="0000FF"/>
                <w:szCs w:val="21"/>
              </w:rPr>
            </w:pPr>
            <w:r>
              <w:rPr>
                <w:rFonts w:hint="eastAsia" w:ascii="宋体" w:hAnsi="宋体" w:cs="宋体"/>
                <w:b/>
                <w:bCs/>
                <w:szCs w:val="21"/>
              </w:rPr>
              <w:t>3</w:t>
            </w:r>
          </w:p>
        </w:tc>
        <w:tc>
          <w:tcPr>
            <w:tcW w:w="1377" w:type="pct"/>
            <w:gridSpan w:val="3"/>
            <w:tcBorders>
              <w:top w:val="single" w:color="000000" w:sz="8" w:space="0"/>
              <w:left w:val="single" w:color="000000" w:sz="8" w:space="0"/>
              <w:bottom w:val="single" w:color="000000" w:sz="8" w:space="0"/>
              <w:right w:val="single" w:color="000000" w:sz="8" w:space="0"/>
            </w:tcBorders>
          </w:tcPr>
          <w:p w14:paraId="51B4A76B">
            <w:pPr>
              <w:jc w:val="center"/>
              <w:rPr>
                <w:rFonts w:ascii="宋体" w:hAnsi="宋体" w:cs="宋体"/>
                <w:b/>
                <w:bCs/>
                <w:color w:val="363AF9"/>
                <w:szCs w:val="21"/>
              </w:rPr>
            </w:pPr>
            <w:r>
              <w:rPr>
                <w:rFonts w:hint="eastAsia" w:ascii="宋体" w:hAnsi="宋体" w:cs="宋体"/>
                <w:b/>
                <w:bCs/>
                <w:color w:val="363AF9"/>
                <w:szCs w:val="21"/>
              </w:rPr>
              <w:t>技术部分</w:t>
            </w:r>
          </w:p>
        </w:tc>
        <w:tc>
          <w:tcPr>
            <w:tcW w:w="3304" w:type="pct"/>
            <w:gridSpan w:val="2"/>
            <w:tcBorders>
              <w:top w:val="single" w:color="000000" w:sz="8" w:space="0"/>
              <w:left w:val="single" w:color="000000" w:sz="8" w:space="0"/>
              <w:bottom w:val="single" w:color="000000" w:sz="8" w:space="0"/>
              <w:right w:val="single" w:color="000000" w:sz="8" w:space="0"/>
            </w:tcBorders>
          </w:tcPr>
          <w:p w14:paraId="4C96A783">
            <w:pPr>
              <w:jc w:val="center"/>
              <w:rPr>
                <w:rFonts w:ascii="宋体" w:hAnsi="宋体" w:cs="宋体"/>
                <w:b/>
                <w:bCs/>
                <w:color w:val="363AF9"/>
                <w:szCs w:val="21"/>
              </w:rPr>
            </w:pPr>
            <w:r>
              <w:rPr>
                <w:rFonts w:ascii="宋体" w:hAnsi="宋体" w:cs="宋体"/>
                <w:b/>
                <w:bCs/>
                <w:color w:val="363AF9"/>
                <w:szCs w:val="21"/>
              </w:rPr>
              <w:t>58</w:t>
            </w:r>
          </w:p>
        </w:tc>
      </w:tr>
      <w:tr w14:paraId="4106B2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19" w:type="pct"/>
            <w:vMerge w:val="continue"/>
            <w:tcBorders>
              <w:left w:val="single" w:color="000000" w:sz="8" w:space="0"/>
              <w:right w:val="single" w:color="000000" w:sz="8" w:space="0"/>
            </w:tcBorders>
            <w:shd w:val="clear" w:color="auto" w:fill="E6EFFA"/>
            <w:vAlign w:val="center"/>
          </w:tcPr>
          <w:p w14:paraId="50C951DB">
            <w:pPr>
              <w:rPr>
                <w:rFonts w:ascii="仿宋_GB2312" w:hAnsi="仿宋" w:eastAsia="仿宋_GB2312" w:cs="宋体"/>
                <w:b/>
                <w:bCs/>
                <w:color w:val="0000FF"/>
                <w:szCs w:val="21"/>
              </w:rPr>
            </w:pPr>
          </w:p>
        </w:tc>
        <w:tc>
          <w:tcPr>
            <w:tcW w:w="35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BA23354">
            <w:pPr>
              <w:jc w:val="center"/>
              <w:rPr>
                <w:rFonts w:ascii="宋体" w:hAnsi="宋体" w:cs="宋体"/>
                <w:szCs w:val="21"/>
              </w:rPr>
            </w:pPr>
            <w:r>
              <w:rPr>
                <w:rFonts w:hint="eastAsia" w:ascii="宋体" w:hAnsi="宋体" w:cs="宋体"/>
                <w:szCs w:val="21"/>
              </w:rPr>
              <w:t>序号</w:t>
            </w:r>
          </w:p>
        </w:tc>
        <w:tc>
          <w:tcPr>
            <w:tcW w:w="632"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736CD04">
            <w:pPr>
              <w:jc w:val="center"/>
              <w:rPr>
                <w:rFonts w:ascii="宋体" w:hAnsi="宋体" w:cs="宋体"/>
                <w:szCs w:val="21"/>
              </w:rPr>
            </w:pPr>
            <w:r>
              <w:rPr>
                <w:rFonts w:hint="eastAsia" w:ascii="宋体" w:hAnsi="宋体" w:cs="宋体"/>
                <w:szCs w:val="21"/>
              </w:rPr>
              <w:t>评分因素</w:t>
            </w:r>
          </w:p>
        </w:tc>
        <w:tc>
          <w:tcPr>
            <w:tcW w:w="38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65499447">
            <w:pPr>
              <w:jc w:val="center"/>
              <w:rPr>
                <w:rFonts w:ascii="宋体" w:hAnsi="宋体" w:cs="宋体"/>
                <w:szCs w:val="21"/>
              </w:rPr>
            </w:pPr>
            <w:r>
              <w:rPr>
                <w:rFonts w:hint="eastAsia" w:ascii="宋体" w:hAnsi="宋体" w:cs="宋体"/>
                <w:b/>
                <w:szCs w:val="21"/>
                <w:lang w:bidi="zh-CN"/>
              </w:rPr>
              <w:t>分值</w:t>
            </w:r>
          </w:p>
        </w:tc>
        <w:tc>
          <w:tcPr>
            <w:tcW w:w="3304" w:type="pct"/>
            <w:gridSpan w:val="2"/>
            <w:tcBorders>
              <w:top w:val="outset" w:color="000000" w:sz="6" w:space="0"/>
              <w:left w:val="outset" w:color="000000" w:sz="6" w:space="0"/>
              <w:bottom w:val="outset" w:color="000000" w:sz="6" w:space="0"/>
              <w:right w:val="outset" w:color="000000" w:sz="6" w:space="0"/>
            </w:tcBorders>
            <w:shd w:val="clear" w:color="auto" w:fill="E6EFFA"/>
            <w:vAlign w:val="center"/>
          </w:tcPr>
          <w:p w14:paraId="18431C9E">
            <w:pPr>
              <w:jc w:val="center"/>
              <w:rPr>
                <w:rFonts w:ascii="宋体" w:hAnsi="宋体" w:cs="宋体"/>
                <w:szCs w:val="21"/>
              </w:rPr>
            </w:pPr>
            <w:r>
              <w:rPr>
                <w:rFonts w:hint="eastAsia" w:ascii="宋体" w:hAnsi="宋体" w:cs="宋体"/>
                <w:szCs w:val="21"/>
              </w:rPr>
              <w:t>评分准则</w:t>
            </w:r>
          </w:p>
        </w:tc>
      </w:tr>
      <w:tr w14:paraId="41FA7D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19" w:type="pct"/>
            <w:vMerge w:val="continue"/>
            <w:tcBorders>
              <w:left w:val="single" w:color="000000" w:sz="8" w:space="0"/>
              <w:right w:val="single" w:color="000000" w:sz="8" w:space="0"/>
            </w:tcBorders>
            <w:vAlign w:val="center"/>
          </w:tcPr>
          <w:p w14:paraId="222AADC1">
            <w:pPr>
              <w:rPr>
                <w:rFonts w:ascii="仿宋_GB2312" w:hAnsi="仿宋" w:eastAsia="仿宋_GB2312" w:cs="宋体"/>
                <w:b/>
                <w:bCs/>
                <w:color w:val="0000FF"/>
                <w:szCs w:val="21"/>
              </w:rPr>
            </w:pPr>
          </w:p>
        </w:tc>
        <w:tc>
          <w:tcPr>
            <w:tcW w:w="359" w:type="pct"/>
            <w:tcBorders>
              <w:top w:val="single" w:color="000000" w:sz="8" w:space="0"/>
              <w:left w:val="single" w:color="000000" w:sz="8" w:space="0"/>
              <w:bottom w:val="single" w:color="000000" w:sz="8" w:space="0"/>
              <w:right w:val="single" w:color="000000" w:sz="8" w:space="0"/>
            </w:tcBorders>
            <w:vAlign w:val="center"/>
          </w:tcPr>
          <w:p w14:paraId="7605987B">
            <w:pPr>
              <w:jc w:val="center"/>
              <w:rPr>
                <w:rFonts w:ascii="仿宋_GB2312" w:hAnsi="仿宋" w:eastAsia="仿宋_GB2312" w:cs="宋体"/>
                <w:szCs w:val="21"/>
              </w:rPr>
            </w:pPr>
            <w:r>
              <w:rPr>
                <w:rFonts w:hint="eastAsia"/>
                <w:szCs w:val="21"/>
              </w:rPr>
              <w:t>1</w:t>
            </w:r>
          </w:p>
        </w:tc>
        <w:tc>
          <w:tcPr>
            <w:tcW w:w="6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688080">
            <w:pPr>
              <w:jc w:val="center"/>
              <w:rPr>
                <w:rFonts w:ascii="宋体" w:hAnsi="宋体" w:cs="宋体"/>
                <w:color w:val="000000"/>
                <w:kern w:val="0"/>
                <w:szCs w:val="21"/>
              </w:rPr>
            </w:pPr>
            <w:r>
              <w:rPr>
                <w:rFonts w:hint="eastAsia"/>
                <w:szCs w:val="21"/>
              </w:rPr>
              <w:t>技术参数响应情况</w:t>
            </w:r>
          </w:p>
        </w:tc>
        <w:tc>
          <w:tcPr>
            <w:tcW w:w="3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7D3F2BD">
            <w:pPr>
              <w:jc w:val="center"/>
              <w:rPr>
                <w:rFonts w:ascii="宋体" w:hAnsi="宋体" w:cs="宋体"/>
                <w:color w:val="000000"/>
                <w:kern w:val="0"/>
                <w:szCs w:val="21"/>
              </w:rPr>
            </w:pPr>
            <w:r>
              <w:rPr>
                <w:rFonts w:hint="eastAsia"/>
                <w:szCs w:val="21"/>
              </w:rPr>
              <w:t>20</w:t>
            </w:r>
          </w:p>
        </w:tc>
        <w:tc>
          <w:tcPr>
            <w:tcW w:w="330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F6D5EA7">
            <w:pPr>
              <w:tabs>
                <w:tab w:val="left" w:pos="426"/>
              </w:tabs>
              <w:jc w:val="left"/>
              <w:textAlignment w:val="top"/>
              <w:rPr>
                <w:b/>
                <w:bCs/>
                <w:szCs w:val="21"/>
              </w:rPr>
            </w:pPr>
            <w:r>
              <w:rPr>
                <w:rFonts w:hint="eastAsia"/>
                <w:b/>
                <w:bCs/>
                <w:szCs w:val="21"/>
              </w:rPr>
              <w:t>评审内容：</w:t>
            </w:r>
          </w:p>
          <w:p w14:paraId="340D3923">
            <w:pPr>
              <w:tabs>
                <w:tab w:val="left" w:pos="426"/>
              </w:tabs>
              <w:spacing w:line="320" w:lineRule="exact"/>
              <w:rPr>
                <w:szCs w:val="21"/>
              </w:rPr>
            </w:pPr>
            <w:r>
              <w:rPr>
                <w:rFonts w:hint="eastAsia"/>
                <w:szCs w:val="21"/>
              </w:rPr>
              <w:t>投标人应如实填写《技术规格偏离表》，评审委员会根据技术需求参数响应情况进行打分，标注“▲”的重要参数每项负偏离一扣4分，一般参数每项负偏离一扣0.2</w:t>
            </w:r>
            <w:r>
              <w:rPr>
                <w:szCs w:val="21"/>
              </w:rPr>
              <w:t>2</w:t>
            </w:r>
            <w:r>
              <w:rPr>
                <w:rFonts w:hint="eastAsia"/>
                <w:szCs w:val="21"/>
              </w:rPr>
              <w:t>分，扣完为止，</w:t>
            </w:r>
            <w:r>
              <w:rPr>
                <w:rFonts w:hint="eastAsia"/>
                <w:bCs/>
                <w:szCs w:val="21"/>
              </w:rPr>
              <w:t>本项最高得20分</w:t>
            </w:r>
            <w:r>
              <w:rPr>
                <w:rFonts w:hint="eastAsia"/>
                <w:szCs w:val="21"/>
              </w:rPr>
              <w:t>。要求提供证明材料而未提供证明材料的、不能有效证明的，或证明文件不清晰、无法判断的，一律按不得分处理。</w:t>
            </w:r>
          </w:p>
          <w:p w14:paraId="682F1A3C">
            <w:pPr>
              <w:jc w:val="left"/>
              <w:rPr>
                <w:b/>
                <w:bCs/>
                <w:szCs w:val="21"/>
              </w:rPr>
            </w:pPr>
            <w:r>
              <w:rPr>
                <w:rFonts w:hint="eastAsia"/>
                <w:b/>
                <w:bCs/>
                <w:szCs w:val="21"/>
              </w:rPr>
              <w:t>证明文件：</w:t>
            </w:r>
          </w:p>
          <w:p w14:paraId="3B8080E8">
            <w:pPr>
              <w:jc w:val="left"/>
              <w:rPr>
                <w:rFonts w:ascii="宋体" w:hAnsi="宋体" w:cs="宋体"/>
                <w:color w:val="000000"/>
                <w:szCs w:val="21"/>
              </w:rPr>
            </w:pPr>
            <w:r>
              <w:rPr>
                <w:rFonts w:hint="eastAsia"/>
                <w:szCs w:val="21"/>
              </w:rPr>
              <w:t>投标人</w:t>
            </w:r>
            <w:r>
              <w:rPr>
                <w:rFonts w:hint="eastAsia" w:cs="新宋体"/>
                <w:color w:val="000000"/>
                <w:szCs w:val="21"/>
              </w:rPr>
              <w:t>填写的《技术</w:t>
            </w:r>
            <w:r>
              <w:rPr>
                <w:rFonts w:hint="eastAsia"/>
                <w:szCs w:val="21"/>
              </w:rPr>
              <w:t>规格</w:t>
            </w:r>
            <w:r>
              <w:rPr>
                <w:rFonts w:hint="eastAsia" w:cs="新宋体"/>
                <w:color w:val="000000"/>
                <w:szCs w:val="21"/>
              </w:rPr>
              <w:t>偏离表》。</w:t>
            </w:r>
            <w:r>
              <w:rPr>
                <w:rFonts w:hint="eastAsia"/>
                <w:szCs w:val="21"/>
              </w:rPr>
              <w:t>投标人的技术要求偏离情况必须与客观实际保持一致，响应不实且情节严重的，经查实，将依法记入供应商诚信档案或受到行政处罚。</w:t>
            </w:r>
          </w:p>
        </w:tc>
      </w:tr>
      <w:tr w14:paraId="3E3F6C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19" w:type="pct"/>
            <w:vMerge w:val="continue"/>
            <w:tcBorders>
              <w:left w:val="single" w:color="000000" w:sz="8" w:space="0"/>
              <w:right w:val="single" w:color="000000" w:sz="8" w:space="0"/>
            </w:tcBorders>
            <w:vAlign w:val="center"/>
          </w:tcPr>
          <w:p w14:paraId="319B711E">
            <w:pPr>
              <w:rPr>
                <w:rFonts w:ascii="仿宋_GB2312" w:hAnsi="仿宋" w:eastAsia="仿宋_GB2312" w:cs="宋体"/>
                <w:b/>
                <w:bCs/>
                <w:color w:val="0000FF"/>
                <w:szCs w:val="21"/>
              </w:rPr>
            </w:pPr>
          </w:p>
        </w:tc>
        <w:tc>
          <w:tcPr>
            <w:tcW w:w="359" w:type="pct"/>
            <w:tcBorders>
              <w:top w:val="single" w:color="000000" w:sz="8" w:space="0"/>
              <w:left w:val="single" w:color="000000" w:sz="8" w:space="0"/>
              <w:bottom w:val="single" w:color="000000" w:sz="8" w:space="0"/>
              <w:right w:val="single" w:color="000000" w:sz="8" w:space="0"/>
            </w:tcBorders>
            <w:vAlign w:val="center"/>
          </w:tcPr>
          <w:p w14:paraId="71430963">
            <w:pPr>
              <w:tabs>
                <w:tab w:val="left" w:pos="426"/>
              </w:tabs>
              <w:spacing w:after="60" w:line="240" w:lineRule="exact"/>
              <w:jc w:val="center"/>
              <w:rPr>
                <w:rFonts w:ascii="宋体" w:hAnsi="宋体" w:cs="宋体"/>
                <w:szCs w:val="21"/>
              </w:rPr>
            </w:pPr>
            <w:r>
              <w:rPr>
                <w:rFonts w:hint="eastAsia"/>
                <w:szCs w:val="21"/>
              </w:rPr>
              <w:t>2</w:t>
            </w:r>
          </w:p>
        </w:tc>
        <w:tc>
          <w:tcPr>
            <w:tcW w:w="6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F76F75">
            <w:pPr>
              <w:tabs>
                <w:tab w:val="left" w:pos="426"/>
              </w:tabs>
              <w:spacing w:line="320" w:lineRule="exact"/>
              <w:jc w:val="center"/>
              <w:rPr>
                <w:rFonts w:ascii="宋体" w:hAnsi="宋体" w:cs="宋体"/>
                <w:color w:val="000000"/>
                <w:kern w:val="0"/>
                <w:szCs w:val="21"/>
              </w:rPr>
            </w:pPr>
            <w:r>
              <w:rPr>
                <w:rFonts w:hint="eastAsia"/>
                <w:szCs w:val="21"/>
              </w:rPr>
              <w:t>项目内涵的理解及深化设计</w:t>
            </w:r>
          </w:p>
        </w:tc>
        <w:tc>
          <w:tcPr>
            <w:tcW w:w="3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166DF2">
            <w:pPr>
              <w:tabs>
                <w:tab w:val="left" w:pos="426"/>
              </w:tabs>
              <w:spacing w:line="320" w:lineRule="exact"/>
              <w:jc w:val="center"/>
              <w:rPr>
                <w:rFonts w:ascii="宋体" w:hAnsi="宋体" w:cs="宋体"/>
                <w:color w:val="000000"/>
                <w:kern w:val="0"/>
                <w:szCs w:val="21"/>
                <w:highlight w:val="yellow"/>
              </w:rPr>
            </w:pPr>
            <w:r>
              <w:rPr>
                <w:rFonts w:hint="eastAsia"/>
                <w:szCs w:val="21"/>
              </w:rPr>
              <w:t>1</w:t>
            </w:r>
            <w:r>
              <w:rPr>
                <w:szCs w:val="21"/>
              </w:rPr>
              <w:t>5</w:t>
            </w:r>
          </w:p>
        </w:tc>
        <w:tc>
          <w:tcPr>
            <w:tcW w:w="330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632C3F4">
            <w:pPr>
              <w:tabs>
                <w:tab w:val="left" w:pos="426"/>
              </w:tabs>
              <w:spacing w:line="360" w:lineRule="exact"/>
              <w:rPr>
                <w:b/>
                <w:color w:val="000000"/>
                <w:szCs w:val="21"/>
              </w:rPr>
            </w:pPr>
            <w:r>
              <w:rPr>
                <w:rFonts w:hint="eastAsia"/>
                <w:b/>
                <w:color w:val="000000"/>
                <w:szCs w:val="21"/>
              </w:rPr>
              <w:t>评分内容：</w:t>
            </w:r>
          </w:p>
          <w:p w14:paraId="72798A0D">
            <w:pPr>
              <w:tabs>
                <w:tab w:val="left" w:pos="426"/>
              </w:tabs>
              <w:spacing w:line="320" w:lineRule="exact"/>
              <w:rPr>
                <w:szCs w:val="21"/>
              </w:rPr>
            </w:pPr>
            <w:r>
              <w:rPr>
                <w:rFonts w:hint="eastAsia"/>
                <w:szCs w:val="21"/>
              </w:rPr>
              <w:t>评委根据投标人对本项目的理解及深化设计进行综合评审：</w:t>
            </w:r>
          </w:p>
          <w:p w14:paraId="062B31BD">
            <w:pPr>
              <w:tabs>
                <w:tab w:val="left" w:pos="426"/>
              </w:tabs>
              <w:spacing w:line="320" w:lineRule="exact"/>
              <w:rPr>
                <w:szCs w:val="21"/>
              </w:rPr>
            </w:pPr>
            <w:r>
              <w:rPr>
                <w:rFonts w:hint="eastAsia"/>
                <w:szCs w:val="21"/>
              </w:rPr>
              <w:t>（1）对项目实施内容的认识及理解；</w:t>
            </w:r>
          </w:p>
          <w:p w14:paraId="0AD293AF">
            <w:pPr>
              <w:tabs>
                <w:tab w:val="left" w:pos="426"/>
              </w:tabs>
              <w:spacing w:line="320" w:lineRule="exact"/>
              <w:rPr>
                <w:szCs w:val="21"/>
              </w:rPr>
            </w:pPr>
            <w:r>
              <w:rPr>
                <w:rFonts w:hint="eastAsia"/>
                <w:szCs w:val="21"/>
              </w:rPr>
              <w:t>（2）材料安排；</w:t>
            </w:r>
          </w:p>
          <w:p w14:paraId="71DB5859">
            <w:pPr>
              <w:tabs>
                <w:tab w:val="left" w:pos="426"/>
              </w:tabs>
              <w:spacing w:line="320" w:lineRule="exact"/>
              <w:rPr>
                <w:rFonts w:hint="eastAsia"/>
                <w:szCs w:val="21"/>
              </w:rPr>
            </w:pPr>
            <w:r>
              <w:rPr>
                <w:rFonts w:hint="eastAsia"/>
                <w:szCs w:val="21"/>
              </w:rPr>
              <w:t>（3）工艺安排。</w:t>
            </w:r>
          </w:p>
          <w:p w14:paraId="76A3B1C9">
            <w:pPr>
              <w:tabs>
                <w:tab w:val="left" w:pos="426"/>
              </w:tabs>
              <w:spacing w:line="360" w:lineRule="exact"/>
              <w:rPr>
                <w:b/>
                <w:color w:val="000000"/>
                <w:szCs w:val="21"/>
              </w:rPr>
            </w:pPr>
            <w:r>
              <w:rPr>
                <w:rFonts w:hint="eastAsia"/>
                <w:b/>
                <w:color w:val="000000"/>
                <w:szCs w:val="21"/>
              </w:rPr>
              <w:t>评分依据：</w:t>
            </w:r>
          </w:p>
          <w:p w14:paraId="5DE9E35A">
            <w:pPr>
              <w:tabs>
                <w:tab w:val="left" w:pos="426"/>
              </w:tabs>
              <w:spacing w:line="360" w:lineRule="exact"/>
              <w:rPr>
                <w:szCs w:val="21"/>
              </w:rPr>
            </w:pPr>
            <w:r>
              <w:rPr>
                <w:rFonts w:hint="eastAsia"/>
                <w:szCs w:val="21"/>
              </w:rPr>
              <w:t>1.满足以上三项要求的得6分，满足其中任意两项要求的得4分，满足其中任意一项要求的得</w:t>
            </w:r>
            <w:r>
              <w:rPr>
                <w:szCs w:val="21"/>
              </w:rPr>
              <w:t>2</w:t>
            </w:r>
            <w:r>
              <w:rPr>
                <w:rFonts w:hint="eastAsia"/>
                <w:szCs w:val="21"/>
              </w:rPr>
              <w:t>分，其他情况不得分。</w:t>
            </w:r>
          </w:p>
          <w:p w14:paraId="2BC42320">
            <w:pPr>
              <w:tabs>
                <w:tab w:val="left" w:pos="426"/>
              </w:tabs>
              <w:jc w:val="left"/>
              <w:rPr>
                <w:color w:val="000000"/>
                <w:szCs w:val="21"/>
              </w:rPr>
            </w:pPr>
            <w:r>
              <w:rPr>
                <w:rFonts w:hint="eastAsia"/>
                <w:szCs w:val="21"/>
              </w:rPr>
              <w:t>2.</w:t>
            </w:r>
            <w:r>
              <w:rPr>
                <w:rFonts w:hint="eastAsia"/>
                <w:color w:val="000000"/>
                <w:szCs w:val="21"/>
              </w:rPr>
              <w:t>在此基础上，由评审委员进行评审：</w:t>
            </w:r>
          </w:p>
          <w:p w14:paraId="60793CCB">
            <w:pPr>
              <w:tabs>
                <w:tab w:val="left" w:pos="426"/>
              </w:tabs>
              <w:jc w:val="left"/>
              <w:rPr>
                <w:color w:val="000000"/>
                <w:szCs w:val="21"/>
              </w:rPr>
            </w:pPr>
            <w:r>
              <w:rPr>
                <w:rFonts w:hint="eastAsia"/>
                <w:color w:val="000000"/>
                <w:szCs w:val="21"/>
              </w:rPr>
              <w:t>（</w:t>
            </w:r>
            <w:r>
              <w:rPr>
                <w:color w:val="000000"/>
                <w:szCs w:val="21"/>
              </w:rPr>
              <w:t>1</w:t>
            </w:r>
            <w:r>
              <w:rPr>
                <w:rFonts w:hint="eastAsia"/>
                <w:color w:val="000000"/>
                <w:szCs w:val="21"/>
              </w:rPr>
              <w:t>）</w:t>
            </w:r>
            <w:r>
              <w:rPr>
                <w:rFonts w:hint="eastAsia"/>
                <w:szCs w:val="21"/>
              </w:rPr>
              <w:t>对本项目内容理解透彻，</w:t>
            </w:r>
            <w:r>
              <w:rPr>
                <w:rFonts w:hint="eastAsia"/>
                <w:color w:val="000000"/>
                <w:szCs w:val="21"/>
              </w:rPr>
              <w:t>内容详实具体、实用性强，且有较强的可执行性，评审为优加</w:t>
            </w:r>
            <w:r>
              <w:rPr>
                <w:color w:val="000000"/>
                <w:szCs w:val="21"/>
              </w:rPr>
              <w:t>9</w:t>
            </w:r>
            <w:r>
              <w:rPr>
                <w:rFonts w:hint="eastAsia"/>
                <w:color w:val="000000"/>
                <w:szCs w:val="21"/>
              </w:rPr>
              <w:t>分；</w:t>
            </w:r>
            <w:r>
              <w:rPr>
                <w:color w:val="000000"/>
                <w:szCs w:val="21"/>
              </w:rPr>
              <w:t xml:space="preserve"> </w:t>
            </w:r>
          </w:p>
          <w:p w14:paraId="09CED802">
            <w:pPr>
              <w:tabs>
                <w:tab w:val="left" w:pos="426"/>
              </w:tabs>
              <w:jc w:val="left"/>
              <w:rPr>
                <w:color w:val="000000"/>
                <w:szCs w:val="21"/>
              </w:rPr>
            </w:pPr>
            <w:r>
              <w:rPr>
                <w:rFonts w:hint="eastAsia"/>
                <w:color w:val="000000"/>
                <w:szCs w:val="21"/>
              </w:rPr>
              <w:t>（</w:t>
            </w:r>
            <w:r>
              <w:rPr>
                <w:color w:val="000000"/>
                <w:szCs w:val="21"/>
              </w:rPr>
              <w:t>2</w:t>
            </w:r>
            <w:r>
              <w:rPr>
                <w:rFonts w:hint="eastAsia"/>
                <w:color w:val="000000"/>
                <w:szCs w:val="21"/>
              </w:rPr>
              <w:t>）</w:t>
            </w:r>
            <w:r>
              <w:rPr>
                <w:rFonts w:hint="eastAsia"/>
                <w:szCs w:val="21"/>
              </w:rPr>
              <w:t>对本项目内容理解较为透彻，</w:t>
            </w:r>
            <w:r>
              <w:rPr>
                <w:rFonts w:hint="eastAsia"/>
                <w:color w:val="000000"/>
                <w:szCs w:val="21"/>
              </w:rPr>
              <w:t>但实用性一般，可执行性一般，评审为良加6分；</w:t>
            </w:r>
          </w:p>
          <w:p w14:paraId="50AED4F6">
            <w:pPr>
              <w:tabs>
                <w:tab w:val="left" w:pos="426"/>
              </w:tabs>
              <w:jc w:val="left"/>
              <w:rPr>
                <w:color w:val="000000"/>
                <w:szCs w:val="21"/>
              </w:rPr>
            </w:pPr>
            <w:r>
              <w:rPr>
                <w:rFonts w:hint="eastAsia"/>
                <w:color w:val="000000"/>
                <w:szCs w:val="21"/>
              </w:rPr>
              <w:t>（</w:t>
            </w:r>
            <w:r>
              <w:rPr>
                <w:color w:val="000000"/>
                <w:szCs w:val="21"/>
              </w:rPr>
              <w:t>3</w:t>
            </w:r>
            <w:r>
              <w:rPr>
                <w:rFonts w:hint="eastAsia"/>
                <w:color w:val="000000"/>
                <w:szCs w:val="21"/>
              </w:rPr>
              <w:t>）</w:t>
            </w:r>
            <w:r>
              <w:rPr>
                <w:rFonts w:hint="eastAsia"/>
                <w:szCs w:val="21"/>
              </w:rPr>
              <w:t>对本项目内容理解一般，</w:t>
            </w:r>
            <w:r>
              <w:rPr>
                <w:rFonts w:hint="eastAsia"/>
                <w:color w:val="000000"/>
                <w:szCs w:val="21"/>
              </w:rPr>
              <w:t>设计效果图内容简单，实用性一般，可执行性一般，评审为中加3分。</w:t>
            </w:r>
          </w:p>
        </w:tc>
      </w:tr>
      <w:tr w14:paraId="13502C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19" w:type="pct"/>
            <w:vMerge w:val="continue"/>
            <w:tcBorders>
              <w:left w:val="single" w:color="000000" w:sz="8" w:space="0"/>
              <w:right w:val="single" w:color="000000" w:sz="8" w:space="0"/>
            </w:tcBorders>
            <w:vAlign w:val="center"/>
          </w:tcPr>
          <w:p w14:paraId="0F614006">
            <w:pPr>
              <w:rPr>
                <w:rFonts w:ascii="仿宋_GB2312" w:hAnsi="仿宋" w:eastAsia="仿宋_GB2312" w:cs="宋体"/>
                <w:b/>
                <w:bCs/>
                <w:color w:val="0000FF"/>
                <w:szCs w:val="21"/>
              </w:rPr>
            </w:pPr>
          </w:p>
        </w:tc>
        <w:tc>
          <w:tcPr>
            <w:tcW w:w="359" w:type="pct"/>
            <w:tcBorders>
              <w:top w:val="single" w:color="000000" w:sz="8" w:space="0"/>
              <w:left w:val="single" w:color="000000" w:sz="8" w:space="0"/>
              <w:bottom w:val="single" w:color="000000" w:sz="8" w:space="0"/>
              <w:right w:val="single" w:color="000000" w:sz="8" w:space="0"/>
            </w:tcBorders>
            <w:vAlign w:val="center"/>
          </w:tcPr>
          <w:p w14:paraId="59B13495">
            <w:pPr>
              <w:tabs>
                <w:tab w:val="left" w:pos="426"/>
              </w:tabs>
              <w:spacing w:after="60" w:line="240" w:lineRule="exact"/>
              <w:jc w:val="center"/>
              <w:rPr>
                <w:rFonts w:ascii="宋体" w:hAnsi="宋体" w:cs="宋体"/>
                <w:szCs w:val="21"/>
              </w:rPr>
            </w:pPr>
            <w:r>
              <w:rPr>
                <w:rFonts w:hint="eastAsia"/>
                <w:szCs w:val="21"/>
              </w:rPr>
              <w:t>3</w:t>
            </w:r>
          </w:p>
        </w:tc>
        <w:tc>
          <w:tcPr>
            <w:tcW w:w="6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11264B">
            <w:pPr>
              <w:tabs>
                <w:tab w:val="left" w:pos="426"/>
              </w:tabs>
              <w:spacing w:line="320" w:lineRule="exact"/>
              <w:jc w:val="center"/>
              <w:rPr>
                <w:rFonts w:ascii="宋体" w:hAnsi="宋体" w:cs="宋体"/>
                <w:color w:val="000000"/>
                <w:szCs w:val="21"/>
              </w:rPr>
            </w:pPr>
            <w:r>
              <w:rPr>
                <w:rFonts w:hint="eastAsia"/>
                <w:szCs w:val="21"/>
              </w:rPr>
              <w:t>供货安装服务方案</w:t>
            </w:r>
          </w:p>
        </w:tc>
        <w:tc>
          <w:tcPr>
            <w:tcW w:w="3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6C5AB39">
            <w:pPr>
              <w:tabs>
                <w:tab w:val="left" w:pos="426"/>
              </w:tabs>
              <w:spacing w:line="320" w:lineRule="exact"/>
              <w:jc w:val="center"/>
              <w:rPr>
                <w:rFonts w:ascii="宋体" w:hAnsi="宋体" w:cs="宋体"/>
                <w:color w:val="000000"/>
                <w:szCs w:val="21"/>
              </w:rPr>
            </w:pPr>
            <w:r>
              <w:rPr>
                <w:rFonts w:hint="eastAsia"/>
                <w:szCs w:val="21"/>
              </w:rPr>
              <w:t>1</w:t>
            </w:r>
            <w:r>
              <w:rPr>
                <w:szCs w:val="21"/>
              </w:rPr>
              <w:t>3</w:t>
            </w:r>
          </w:p>
        </w:tc>
        <w:tc>
          <w:tcPr>
            <w:tcW w:w="330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7DC002D">
            <w:pPr>
              <w:tabs>
                <w:tab w:val="left" w:pos="426"/>
              </w:tabs>
              <w:spacing w:line="320" w:lineRule="exact"/>
              <w:rPr>
                <w:b/>
                <w:color w:val="000000"/>
                <w:szCs w:val="21"/>
              </w:rPr>
            </w:pPr>
            <w:r>
              <w:rPr>
                <w:rFonts w:hint="eastAsia"/>
                <w:b/>
                <w:color w:val="000000"/>
                <w:szCs w:val="21"/>
              </w:rPr>
              <w:t>评分内容：</w:t>
            </w:r>
          </w:p>
          <w:p w14:paraId="759B6F33">
            <w:pPr>
              <w:tabs>
                <w:tab w:val="left" w:pos="426"/>
              </w:tabs>
              <w:spacing w:line="320" w:lineRule="exact"/>
              <w:rPr>
                <w:szCs w:val="21"/>
              </w:rPr>
            </w:pPr>
            <w:r>
              <w:rPr>
                <w:rFonts w:hint="eastAsia"/>
                <w:szCs w:val="21"/>
              </w:rPr>
              <w:t>评委根据投标文件中的安装布置及规划、主要项目的实施方案、方法与技术措施、项目进度、质量管理制度与措施等进行综合评价：</w:t>
            </w:r>
          </w:p>
          <w:p w14:paraId="2C65D8ED">
            <w:pPr>
              <w:tabs>
                <w:tab w:val="left" w:pos="426"/>
              </w:tabs>
              <w:spacing w:line="320" w:lineRule="exact"/>
              <w:rPr>
                <w:szCs w:val="21"/>
              </w:rPr>
            </w:pPr>
            <w:r>
              <w:rPr>
                <w:rFonts w:hint="eastAsia"/>
                <w:szCs w:val="21"/>
              </w:rPr>
              <w:t>（1）主要项目的实施方案；</w:t>
            </w:r>
          </w:p>
          <w:p w14:paraId="4C017220">
            <w:pPr>
              <w:tabs>
                <w:tab w:val="left" w:pos="426"/>
              </w:tabs>
              <w:spacing w:line="320" w:lineRule="exact"/>
              <w:rPr>
                <w:szCs w:val="21"/>
              </w:rPr>
            </w:pPr>
            <w:r>
              <w:rPr>
                <w:rFonts w:hint="eastAsia"/>
                <w:szCs w:val="21"/>
              </w:rPr>
              <w:t>（2）方法与技术措施，项目进度保障；</w:t>
            </w:r>
          </w:p>
          <w:p w14:paraId="586EF582">
            <w:pPr>
              <w:tabs>
                <w:tab w:val="left" w:pos="426"/>
              </w:tabs>
              <w:spacing w:line="320" w:lineRule="exact"/>
              <w:rPr>
                <w:szCs w:val="21"/>
              </w:rPr>
            </w:pPr>
            <w:r>
              <w:rPr>
                <w:rFonts w:hint="eastAsia"/>
                <w:szCs w:val="21"/>
              </w:rPr>
              <w:t>（3）质量管理制度与措施。</w:t>
            </w:r>
          </w:p>
          <w:p w14:paraId="31AB5216">
            <w:pPr>
              <w:tabs>
                <w:tab w:val="left" w:pos="426"/>
              </w:tabs>
              <w:spacing w:line="320" w:lineRule="exact"/>
              <w:rPr>
                <w:b/>
                <w:color w:val="000000"/>
                <w:szCs w:val="21"/>
              </w:rPr>
            </w:pPr>
            <w:r>
              <w:rPr>
                <w:rFonts w:hint="eastAsia"/>
                <w:b/>
                <w:color w:val="000000"/>
                <w:szCs w:val="21"/>
              </w:rPr>
              <w:t>评分依据：</w:t>
            </w:r>
          </w:p>
          <w:p w14:paraId="388D053D">
            <w:pPr>
              <w:tabs>
                <w:tab w:val="left" w:pos="426"/>
              </w:tabs>
              <w:spacing w:line="320" w:lineRule="exact"/>
              <w:rPr>
                <w:szCs w:val="21"/>
              </w:rPr>
            </w:pPr>
            <w:r>
              <w:rPr>
                <w:rFonts w:hint="eastAsia"/>
                <w:szCs w:val="21"/>
              </w:rPr>
              <w:t>1.满足以上三项要求的得</w:t>
            </w:r>
            <w:r>
              <w:rPr>
                <w:szCs w:val="21"/>
              </w:rPr>
              <w:t>6</w:t>
            </w:r>
            <w:r>
              <w:rPr>
                <w:rFonts w:hint="eastAsia"/>
                <w:szCs w:val="21"/>
              </w:rPr>
              <w:t>分，满足其中任意两项要求的得4分，满足其中任意一项要求的得</w:t>
            </w:r>
            <w:r>
              <w:rPr>
                <w:szCs w:val="21"/>
              </w:rPr>
              <w:t>2</w:t>
            </w:r>
            <w:r>
              <w:rPr>
                <w:rFonts w:hint="eastAsia"/>
                <w:szCs w:val="21"/>
              </w:rPr>
              <w:t>分，其他情况不得分。</w:t>
            </w:r>
          </w:p>
          <w:p w14:paraId="2A9817BD">
            <w:pPr>
              <w:tabs>
                <w:tab w:val="left" w:pos="426"/>
              </w:tabs>
              <w:spacing w:line="320" w:lineRule="exact"/>
              <w:rPr>
                <w:szCs w:val="21"/>
              </w:rPr>
            </w:pPr>
            <w:r>
              <w:rPr>
                <w:rFonts w:hint="eastAsia"/>
                <w:szCs w:val="21"/>
              </w:rPr>
              <w:t>2.</w:t>
            </w:r>
            <w:r>
              <w:rPr>
                <w:rFonts w:hint="eastAsia"/>
                <w:color w:val="000000"/>
                <w:szCs w:val="21"/>
              </w:rPr>
              <w:t>在此基础上，由评审委员进行评审：</w:t>
            </w:r>
          </w:p>
          <w:p w14:paraId="79E85FCA">
            <w:pPr>
              <w:tabs>
                <w:tab w:val="left" w:pos="426"/>
              </w:tabs>
              <w:spacing w:line="320" w:lineRule="exact"/>
              <w:rPr>
                <w:szCs w:val="21"/>
              </w:rPr>
            </w:pPr>
            <w:r>
              <w:rPr>
                <w:rFonts w:hint="eastAsia"/>
                <w:szCs w:val="21"/>
              </w:rPr>
              <w:t>（1）对本项目供货安装服务方案提供的内容、实施方案等情况描述全面具体，可行性强，有利于项目的实施，得7分；</w:t>
            </w:r>
          </w:p>
          <w:p w14:paraId="40DAF68C">
            <w:pPr>
              <w:tabs>
                <w:tab w:val="left" w:pos="426"/>
              </w:tabs>
              <w:spacing w:line="320" w:lineRule="exact"/>
              <w:rPr>
                <w:szCs w:val="21"/>
              </w:rPr>
            </w:pPr>
            <w:r>
              <w:rPr>
                <w:rFonts w:hint="eastAsia"/>
                <w:szCs w:val="21"/>
              </w:rPr>
              <w:t>（2）对本项目供货安装服务方案提供的内容、实施方案等情况较为符合，符合项目基本施工要求，得5分；</w:t>
            </w:r>
          </w:p>
          <w:p w14:paraId="05661CDA">
            <w:pPr>
              <w:tabs>
                <w:tab w:val="left" w:pos="426"/>
              </w:tabs>
              <w:spacing w:line="320" w:lineRule="exact"/>
              <w:rPr>
                <w:rFonts w:ascii="宋体" w:hAnsi="宋体" w:cs="宋体"/>
                <w:color w:val="000000"/>
                <w:szCs w:val="21"/>
              </w:rPr>
            </w:pPr>
            <w:r>
              <w:rPr>
                <w:rFonts w:hint="eastAsia"/>
                <w:szCs w:val="21"/>
              </w:rPr>
              <w:t>（3）对本项目供货安装服务方案提供的内容、实施方案等情况一般，基本能按要求完成项目的实施，得3分。</w:t>
            </w:r>
          </w:p>
        </w:tc>
      </w:tr>
      <w:tr w14:paraId="3CD1E2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19" w:type="pct"/>
            <w:vMerge w:val="continue"/>
            <w:tcBorders>
              <w:left w:val="single" w:color="000000" w:sz="8" w:space="0"/>
              <w:right w:val="single" w:color="000000" w:sz="8" w:space="0"/>
            </w:tcBorders>
            <w:vAlign w:val="center"/>
          </w:tcPr>
          <w:p w14:paraId="1E9B47AD">
            <w:pPr>
              <w:rPr>
                <w:rFonts w:ascii="仿宋_GB2312" w:hAnsi="仿宋" w:eastAsia="仿宋_GB2312" w:cs="宋体"/>
                <w:b/>
                <w:bCs/>
                <w:color w:val="0000FF"/>
                <w:szCs w:val="21"/>
              </w:rPr>
            </w:pPr>
          </w:p>
        </w:tc>
        <w:tc>
          <w:tcPr>
            <w:tcW w:w="359" w:type="pct"/>
            <w:tcBorders>
              <w:top w:val="single" w:color="000000" w:sz="8" w:space="0"/>
              <w:left w:val="single" w:color="000000" w:sz="8" w:space="0"/>
              <w:bottom w:val="single" w:color="000000" w:sz="8" w:space="0"/>
              <w:right w:val="single" w:color="000000" w:sz="8" w:space="0"/>
            </w:tcBorders>
            <w:vAlign w:val="center"/>
          </w:tcPr>
          <w:p w14:paraId="1C194D21">
            <w:pPr>
              <w:tabs>
                <w:tab w:val="left" w:pos="426"/>
              </w:tabs>
              <w:spacing w:after="60" w:line="240" w:lineRule="exact"/>
              <w:jc w:val="center"/>
              <w:rPr>
                <w:rFonts w:ascii="宋体" w:hAnsi="宋体" w:cs="宋体"/>
                <w:szCs w:val="21"/>
              </w:rPr>
            </w:pPr>
            <w:r>
              <w:rPr>
                <w:rFonts w:hint="eastAsia"/>
                <w:szCs w:val="21"/>
              </w:rPr>
              <w:t>4</w:t>
            </w:r>
          </w:p>
        </w:tc>
        <w:tc>
          <w:tcPr>
            <w:tcW w:w="6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3E27E6B">
            <w:pPr>
              <w:tabs>
                <w:tab w:val="left" w:pos="426"/>
              </w:tabs>
              <w:spacing w:line="320" w:lineRule="exact"/>
              <w:jc w:val="center"/>
              <w:rPr>
                <w:rFonts w:ascii="宋体" w:hAnsi="宋体" w:cs="宋体"/>
                <w:szCs w:val="21"/>
              </w:rPr>
            </w:pPr>
            <w:r>
              <w:rPr>
                <w:rFonts w:hint="eastAsia"/>
                <w:szCs w:val="21"/>
              </w:rPr>
              <w:t>售后服务方案</w:t>
            </w:r>
          </w:p>
        </w:tc>
        <w:tc>
          <w:tcPr>
            <w:tcW w:w="3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1F2D52">
            <w:pPr>
              <w:tabs>
                <w:tab w:val="left" w:pos="426"/>
              </w:tabs>
              <w:spacing w:line="320" w:lineRule="exact"/>
              <w:jc w:val="center"/>
              <w:rPr>
                <w:rFonts w:ascii="宋体" w:hAnsi="宋体" w:cs="宋体"/>
                <w:szCs w:val="21"/>
              </w:rPr>
            </w:pPr>
            <w:r>
              <w:rPr>
                <w:szCs w:val="21"/>
              </w:rPr>
              <w:t>10</w:t>
            </w:r>
          </w:p>
        </w:tc>
        <w:tc>
          <w:tcPr>
            <w:tcW w:w="3304"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D70DE28">
            <w:pPr>
              <w:tabs>
                <w:tab w:val="left" w:pos="426"/>
              </w:tabs>
              <w:spacing w:line="320" w:lineRule="exact"/>
              <w:rPr>
                <w:szCs w:val="21"/>
              </w:rPr>
            </w:pPr>
            <w:r>
              <w:rPr>
                <w:rFonts w:hint="eastAsia"/>
                <w:b/>
                <w:color w:val="000000"/>
                <w:szCs w:val="21"/>
              </w:rPr>
              <w:t>评分内容：</w:t>
            </w:r>
          </w:p>
          <w:p w14:paraId="0EDD0338">
            <w:pPr>
              <w:tabs>
                <w:tab w:val="left" w:pos="426"/>
              </w:tabs>
              <w:spacing w:line="320" w:lineRule="exact"/>
              <w:rPr>
                <w:szCs w:val="21"/>
              </w:rPr>
            </w:pPr>
            <w:r>
              <w:rPr>
                <w:rFonts w:hint="eastAsia"/>
                <w:szCs w:val="21"/>
              </w:rPr>
              <w:t>评委根据投标人提供的售后服务方案（质量保障措施、售后服务内容、</w:t>
            </w:r>
            <w:r>
              <w:rPr>
                <w:szCs w:val="21"/>
              </w:rPr>
              <w:t>售后服务承诺</w:t>
            </w:r>
            <w:r>
              <w:rPr>
                <w:rFonts w:hint="eastAsia"/>
                <w:szCs w:val="21"/>
              </w:rPr>
              <w:t>、违约承诺等）进行综合评价：</w:t>
            </w:r>
          </w:p>
          <w:p w14:paraId="36B6AD25">
            <w:pPr>
              <w:tabs>
                <w:tab w:val="left" w:pos="426"/>
              </w:tabs>
              <w:spacing w:line="320" w:lineRule="exact"/>
              <w:rPr>
                <w:szCs w:val="21"/>
              </w:rPr>
            </w:pPr>
            <w:r>
              <w:rPr>
                <w:rFonts w:hint="eastAsia"/>
                <w:szCs w:val="21"/>
              </w:rPr>
              <w:t>（1）质量保障措施；</w:t>
            </w:r>
          </w:p>
          <w:p w14:paraId="0CAE09E9">
            <w:pPr>
              <w:tabs>
                <w:tab w:val="left" w:pos="426"/>
              </w:tabs>
              <w:spacing w:line="320" w:lineRule="exact"/>
              <w:rPr>
                <w:szCs w:val="21"/>
              </w:rPr>
            </w:pPr>
            <w:r>
              <w:rPr>
                <w:rFonts w:hint="eastAsia"/>
                <w:szCs w:val="21"/>
              </w:rPr>
              <w:t>（2）售后服务内容；</w:t>
            </w:r>
          </w:p>
          <w:p w14:paraId="4501DCF7">
            <w:pPr>
              <w:tabs>
                <w:tab w:val="left" w:pos="426"/>
              </w:tabs>
              <w:spacing w:line="320" w:lineRule="exact"/>
              <w:rPr>
                <w:szCs w:val="21"/>
              </w:rPr>
            </w:pPr>
            <w:r>
              <w:rPr>
                <w:rFonts w:hint="eastAsia"/>
                <w:szCs w:val="21"/>
              </w:rPr>
              <w:t>（3）</w:t>
            </w:r>
            <w:r>
              <w:rPr>
                <w:szCs w:val="21"/>
              </w:rPr>
              <w:t>售后服务</w:t>
            </w:r>
            <w:r>
              <w:rPr>
                <w:rFonts w:hint="eastAsia"/>
                <w:szCs w:val="21"/>
              </w:rPr>
              <w:t>及违约</w:t>
            </w:r>
            <w:r>
              <w:rPr>
                <w:szCs w:val="21"/>
              </w:rPr>
              <w:t>承诺</w:t>
            </w:r>
            <w:r>
              <w:rPr>
                <w:rFonts w:hint="eastAsia"/>
                <w:szCs w:val="21"/>
              </w:rPr>
              <w:t>。</w:t>
            </w:r>
          </w:p>
          <w:p w14:paraId="3809A691">
            <w:pPr>
              <w:tabs>
                <w:tab w:val="left" w:pos="426"/>
              </w:tabs>
              <w:spacing w:line="320" w:lineRule="exact"/>
              <w:rPr>
                <w:b/>
                <w:color w:val="000000"/>
                <w:szCs w:val="21"/>
              </w:rPr>
            </w:pPr>
            <w:r>
              <w:rPr>
                <w:rFonts w:hint="eastAsia"/>
                <w:b/>
                <w:color w:val="000000"/>
                <w:szCs w:val="21"/>
              </w:rPr>
              <w:t>评分依据：</w:t>
            </w:r>
          </w:p>
          <w:p w14:paraId="0B5F9886">
            <w:pPr>
              <w:tabs>
                <w:tab w:val="left" w:pos="426"/>
              </w:tabs>
              <w:spacing w:line="320" w:lineRule="exact"/>
              <w:rPr>
                <w:szCs w:val="21"/>
              </w:rPr>
            </w:pPr>
            <w:r>
              <w:rPr>
                <w:rFonts w:hint="eastAsia"/>
                <w:szCs w:val="21"/>
              </w:rPr>
              <w:t>1.满足以上三项要求的得3分，满足其中任意两项要求的得2分，满足其中</w:t>
            </w:r>
            <w:bookmarkStart w:id="7" w:name="OLE_LINK1"/>
            <w:r>
              <w:rPr>
                <w:rFonts w:hint="eastAsia"/>
                <w:szCs w:val="21"/>
              </w:rPr>
              <w:t>任意</w:t>
            </w:r>
            <w:bookmarkEnd w:id="7"/>
            <w:r>
              <w:rPr>
                <w:rFonts w:hint="eastAsia"/>
                <w:szCs w:val="21"/>
              </w:rPr>
              <w:t>一项要求的得1分，其他情况不得分。</w:t>
            </w:r>
          </w:p>
          <w:p w14:paraId="31BAB8EB">
            <w:pPr>
              <w:tabs>
                <w:tab w:val="left" w:pos="426"/>
              </w:tabs>
              <w:spacing w:line="320" w:lineRule="exact"/>
            </w:pPr>
            <w:r>
              <w:rPr>
                <w:rFonts w:hint="eastAsia"/>
                <w:szCs w:val="21"/>
              </w:rPr>
              <w:t>2.</w:t>
            </w:r>
            <w:r>
              <w:rPr>
                <w:rFonts w:hint="eastAsia"/>
                <w:color w:val="000000"/>
                <w:szCs w:val="21"/>
              </w:rPr>
              <w:t>在此基础上，由评审委员进行评审：</w:t>
            </w:r>
          </w:p>
          <w:p w14:paraId="779DE680">
            <w:pPr>
              <w:tabs>
                <w:tab w:val="left" w:pos="426"/>
              </w:tabs>
              <w:spacing w:line="320" w:lineRule="exact"/>
              <w:rPr>
                <w:szCs w:val="21"/>
              </w:rPr>
            </w:pPr>
            <w:r>
              <w:rPr>
                <w:rFonts w:hint="eastAsia"/>
              </w:rPr>
              <w:t>（1）</w:t>
            </w:r>
            <w:r>
              <w:rPr>
                <w:rFonts w:hint="eastAsia"/>
                <w:szCs w:val="21"/>
              </w:rPr>
              <w:t>对本项目保修、售后服务方案提供的内容、实施方案等情况描述全面具体，可行性强，有利于项目的实施，得</w:t>
            </w:r>
            <w:r>
              <w:rPr>
                <w:szCs w:val="21"/>
              </w:rPr>
              <w:t>7</w:t>
            </w:r>
            <w:r>
              <w:rPr>
                <w:rFonts w:hint="eastAsia"/>
                <w:szCs w:val="21"/>
              </w:rPr>
              <w:t>分；</w:t>
            </w:r>
          </w:p>
          <w:p w14:paraId="7947A6A9">
            <w:pPr>
              <w:tabs>
                <w:tab w:val="left" w:pos="426"/>
              </w:tabs>
              <w:spacing w:line="320" w:lineRule="exact"/>
              <w:rPr>
                <w:szCs w:val="21"/>
              </w:rPr>
            </w:pPr>
            <w:r>
              <w:rPr>
                <w:rFonts w:hint="eastAsia"/>
                <w:szCs w:val="21"/>
              </w:rPr>
              <w:t>（2）对本项目保修、售后服务方案提供的内容、实施方案等情况基本符合，符合项目基本</w:t>
            </w:r>
            <w:r>
              <w:rPr>
                <w:rFonts w:hint="eastAsia"/>
              </w:rPr>
              <w:t>实施</w:t>
            </w:r>
            <w:r>
              <w:rPr>
                <w:rFonts w:hint="eastAsia"/>
                <w:szCs w:val="21"/>
              </w:rPr>
              <w:t>要求，得</w:t>
            </w:r>
            <w:r>
              <w:rPr>
                <w:szCs w:val="21"/>
              </w:rPr>
              <w:t>5</w:t>
            </w:r>
            <w:r>
              <w:rPr>
                <w:rFonts w:hint="eastAsia"/>
                <w:szCs w:val="21"/>
              </w:rPr>
              <w:t>分；</w:t>
            </w:r>
          </w:p>
          <w:p w14:paraId="0379EF29">
            <w:pPr>
              <w:tabs>
                <w:tab w:val="left" w:pos="426"/>
              </w:tabs>
              <w:spacing w:line="320" w:lineRule="exact"/>
              <w:rPr>
                <w:rFonts w:ascii="宋体" w:hAnsi="宋体" w:cs="宋体"/>
                <w:b/>
                <w:bCs/>
                <w:kern w:val="0"/>
                <w:szCs w:val="21"/>
              </w:rPr>
            </w:pPr>
            <w:r>
              <w:rPr>
                <w:rFonts w:hint="eastAsia"/>
                <w:szCs w:val="21"/>
              </w:rPr>
              <w:t>（3）对本项目保修、售后服务方案提供的内容、实施方案等情况一般，基本能按要求完成项目的实施，得3分。</w:t>
            </w:r>
          </w:p>
        </w:tc>
      </w:tr>
      <w:tr w14:paraId="562B17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8" w:hRule="atLeast"/>
          <w:jc w:val="center"/>
        </w:trPr>
        <w:tc>
          <w:tcPr>
            <w:tcW w:w="319" w:type="pct"/>
            <w:vMerge w:val="restart"/>
            <w:tcBorders>
              <w:left w:val="single" w:color="000000" w:sz="8" w:space="0"/>
              <w:right w:val="single" w:color="000000" w:sz="8" w:space="0"/>
            </w:tcBorders>
            <w:vAlign w:val="center"/>
          </w:tcPr>
          <w:p w14:paraId="6C4F5637">
            <w:pPr>
              <w:jc w:val="center"/>
              <w:rPr>
                <w:rFonts w:ascii="仿宋_GB2312" w:hAnsi="仿宋" w:eastAsia="仿宋_GB2312" w:cs="宋体"/>
                <w:b/>
                <w:bCs/>
                <w:color w:val="0000FF"/>
                <w:szCs w:val="21"/>
              </w:rPr>
            </w:pPr>
            <w:r>
              <w:rPr>
                <w:rFonts w:hint="eastAsia" w:ascii="宋体" w:hAnsi="宋体" w:cs="宋体"/>
                <w:b/>
                <w:bCs/>
                <w:szCs w:val="21"/>
              </w:rPr>
              <w:t>4</w:t>
            </w:r>
          </w:p>
        </w:tc>
        <w:tc>
          <w:tcPr>
            <w:tcW w:w="1377" w:type="pct"/>
            <w:gridSpan w:val="3"/>
            <w:tcBorders>
              <w:top w:val="single" w:color="000000" w:sz="8" w:space="0"/>
              <w:left w:val="single" w:color="000000" w:sz="8" w:space="0"/>
              <w:bottom w:val="single" w:color="000000" w:sz="8" w:space="0"/>
              <w:right w:val="single" w:color="000000" w:sz="8" w:space="0"/>
            </w:tcBorders>
            <w:vAlign w:val="center"/>
          </w:tcPr>
          <w:p w14:paraId="0EE05707">
            <w:pPr>
              <w:widowControl/>
              <w:jc w:val="center"/>
              <w:rPr>
                <w:rFonts w:ascii="宋体" w:hAnsi="宋体" w:cs="宋体"/>
                <w:b/>
                <w:bCs/>
                <w:color w:val="363AF9"/>
                <w:szCs w:val="21"/>
              </w:rPr>
            </w:pPr>
            <w:r>
              <w:rPr>
                <w:rFonts w:hint="eastAsia" w:ascii="宋体" w:hAnsi="宋体" w:cs="宋体"/>
                <w:b/>
                <w:bCs/>
                <w:color w:val="363AF9"/>
                <w:szCs w:val="21"/>
              </w:rPr>
              <w:t>诚信情况</w:t>
            </w:r>
          </w:p>
        </w:tc>
        <w:tc>
          <w:tcPr>
            <w:tcW w:w="3304" w:type="pct"/>
            <w:gridSpan w:val="2"/>
            <w:tcBorders>
              <w:top w:val="single" w:color="000000" w:sz="8" w:space="0"/>
              <w:left w:val="single" w:color="000000" w:sz="8" w:space="0"/>
              <w:bottom w:val="single" w:color="000000" w:sz="8" w:space="0"/>
              <w:right w:val="single" w:color="000000" w:sz="8" w:space="0"/>
            </w:tcBorders>
            <w:vAlign w:val="center"/>
          </w:tcPr>
          <w:p w14:paraId="07909ECF">
            <w:pPr>
              <w:widowControl/>
              <w:jc w:val="center"/>
              <w:rPr>
                <w:rFonts w:ascii="宋体" w:hAnsi="宋体" w:cs="宋体"/>
                <w:b/>
                <w:bCs/>
                <w:color w:val="363AF9"/>
                <w:szCs w:val="21"/>
              </w:rPr>
            </w:pPr>
            <w:r>
              <w:rPr>
                <w:rFonts w:hint="eastAsia" w:ascii="宋体" w:hAnsi="宋体" w:cs="宋体"/>
                <w:b/>
                <w:bCs/>
                <w:color w:val="363AF9"/>
                <w:szCs w:val="21"/>
              </w:rPr>
              <w:t>5</w:t>
            </w:r>
          </w:p>
        </w:tc>
      </w:tr>
      <w:tr w14:paraId="59AB0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99" w:hRule="atLeast"/>
          <w:jc w:val="center"/>
        </w:trPr>
        <w:tc>
          <w:tcPr>
            <w:tcW w:w="319" w:type="pct"/>
            <w:vMerge w:val="continue"/>
            <w:tcBorders>
              <w:left w:val="single" w:color="000000" w:sz="8" w:space="0"/>
              <w:right w:val="single" w:color="000000" w:sz="8" w:space="0"/>
            </w:tcBorders>
            <w:vAlign w:val="center"/>
          </w:tcPr>
          <w:p w14:paraId="43A4E88D">
            <w:pPr>
              <w:rPr>
                <w:rFonts w:ascii="仿宋_GB2312" w:hAnsi="仿宋" w:eastAsia="仿宋_GB2312" w:cs="宋体"/>
                <w:b/>
                <w:bCs/>
                <w:color w:val="0000FF"/>
                <w:szCs w:val="21"/>
              </w:rPr>
            </w:pPr>
          </w:p>
        </w:tc>
        <w:tc>
          <w:tcPr>
            <w:tcW w:w="359"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AAA0EDA">
            <w:pPr>
              <w:jc w:val="center"/>
              <w:rPr>
                <w:rFonts w:ascii="宋体" w:hAnsi="宋体" w:cs="宋体"/>
                <w:szCs w:val="21"/>
              </w:rPr>
            </w:pPr>
            <w:r>
              <w:rPr>
                <w:rFonts w:hint="eastAsia" w:ascii="宋体" w:hAnsi="宋体" w:cs="宋体"/>
                <w:szCs w:val="21"/>
              </w:rPr>
              <w:t>序号</w:t>
            </w:r>
          </w:p>
        </w:tc>
        <w:tc>
          <w:tcPr>
            <w:tcW w:w="63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210F772C">
            <w:pPr>
              <w:jc w:val="center"/>
              <w:rPr>
                <w:rFonts w:ascii="宋体" w:hAnsi="宋体" w:cs="宋体"/>
                <w:szCs w:val="21"/>
              </w:rPr>
            </w:pPr>
            <w:r>
              <w:rPr>
                <w:rFonts w:hint="eastAsia" w:ascii="宋体" w:hAnsi="宋体" w:cs="宋体"/>
                <w:szCs w:val="21"/>
              </w:rPr>
              <w:t>评分因素</w:t>
            </w:r>
          </w:p>
        </w:tc>
        <w:tc>
          <w:tcPr>
            <w:tcW w:w="38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1336970">
            <w:pPr>
              <w:jc w:val="center"/>
              <w:rPr>
                <w:rFonts w:ascii="宋体" w:hAnsi="宋体" w:cs="宋体"/>
                <w:szCs w:val="21"/>
              </w:rPr>
            </w:pPr>
            <w:r>
              <w:rPr>
                <w:rFonts w:hint="eastAsia" w:ascii="宋体" w:hAnsi="宋体" w:cs="宋体"/>
                <w:b/>
                <w:szCs w:val="21"/>
                <w:lang w:bidi="zh-CN"/>
              </w:rPr>
              <w:t>分值</w:t>
            </w:r>
          </w:p>
        </w:tc>
        <w:tc>
          <w:tcPr>
            <w:tcW w:w="3304" w:type="pct"/>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14:paraId="28DE3F17">
            <w:pPr>
              <w:jc w:val="center"/>
              <w:rPr>
                <w:rFonts w:ascii="宋体" w:hAnsi="宋体" w:cs="宋体"/>
                <w:szCs w:val="21"/>
              </w:rPr>
            </w:pPr>
            <w:r>
              <w:rPr>
                <w:rFonts w:hint="eastAsia" w:ascii="宋体" w:hAnsi="宋体" w:cs="宋体"/>
                <w:szCs w:val="21"/>
              </w:rPr>
              <w:t>评分准则</w:t>
            </w:r>
          </w:p>
        </w:tc>
      </w:tr>
      <w:tr w14:paraId="44982F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68" w:hRule="atLeast"/>
          <w:jc w:val="center"/>
        </w:trPr>
        <w:tc>
          <w:tcPr>
            <w:tcW w:w="319" w:type="pct"/>
            <w:tcBorders>
              <w:left w:val="single" w:color="000000" w:sz="8" w:space="0"/>
              <w:right w:val="single" w:color="000000" w:sz="8" w:space="0"/>
            </w:tcBorders>
            <w:vAlign w:val="center"/>
          </w:tcPr>
          <w:p w14:paraId="55424660">
            <w:pPr>
              <w:rPr>
                <w:rFonts w:ascii="仿宋_GB2312" w:hAnsi="仿宋" w:eastAsia="仿宋_GB2312" w:cs="宋体"/>
                <w:b/>
                <w:bCs/>
                <w:color w:val="0000FF"/>
                <w:szCs w:val="21"/>
              </w:rPr>
            </w:pPr>
          </w:p>
        </w:tc>
        <w:tc>
          <w:tcPr>
            <w:tcW w:w="35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EDA8992">
            <w:pPr>
              <w:jc w:val="center"/>
              <w:rPr>
                <w:rFonts w:ascii="宋体" w:hAnsi="宋体" w:cs="宋体"/>
                <w:szCs w:val="21"/>
              </w:rPr>
            </w:pPr>
            <w:r>
              <w:rPr>
                <w:rFonts w:hint="eastAsia" w:ascii="宋体" w:hAnsi="宋体" w:cs="宋体"/>
                <w:szCs w:val="21"/>
              </w:rPr>
              <w:t>1</w:t>
            </w:r>
          </w:p>
        </w:tc>
        <w:tc>
          <w:tcPr>
            <w:tcW w:w="63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1D9835">
            <w:pPr>
              <w:jc w:val="center"/>
              <w:rPr>
                <w:rFonts w:ascii="宋体" w:hAnsi="宋体" w:cs="宋体"/>
                <w:szCs w:val="21"/>
              </w:rPr>
            </w:pPr>
            <w:r>
              <w:rPr>
                <w:rFonts w:hint="eastAsia" w:ascii="宋体" w:hAnsi="宋体" w:cs="宋体"/>
                <w:szCs w:val="21"/>
              </w:rPr>
              <w:t>诚信情况</w:t>
            </w:r>
          </w:p>
          <w:p w14:paraId="30625B7E">
            <w:pPr>
              <w:jc w:val="center"/>
              <w:rPr>
                <w:rFonts w:ascii="宋体" w:hAnsi="宋体" w:cs="宋体"/>
                <w:szCs w:val="21"/>
              </w:rPr>
            </w:pPr>
          </w:p>
        </w:tc>
        <w:tc>
          <w:tcPr>
            <w:tcW w:w="38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C6CD7DD">
            <w:pPr>
              <w:jc w:val="center"/>
              <w:rPr>
                <w:rFonts w:ascii="宋体" w:hAnsi="宋体" w:cs="宋体"/>
                <w:szCs w:val="21"/>
              </w:rPr>
            </w:pPr>
            <w:r>
              <w:rPr>
                <w:rFonts w:hint="eastAsia" w:ascii="宋体" w:hAnsi="宋体" w:cs="宋体"/>
                <w:szCs w:val="21"/>
              </w:rPr>
              <w:t>5</w:t>
            </w:r>
          </w:p>
        </w:tc>
        <w:tc>
          <w:tcPr>
            <w:tcW w:w="3304" w:type="pct"/>
            <w:gridSpan w:val="2"/>
            <w:tcBorders>
              <w:top w:val="single" w:color="000000" w:sz="8" w:space="0"/>
              <w:left w:val="single" w:color="000000" w:sz="8" w:space="0"/>
              <w:bottom w:val="single" w:color="000000" w:sz="8" w:space="0"/>
              <w:right w:val="single" w:color="000000" w:sz="8" w:space="0"/>
            </w:tcBorders>
            <w:shd w:val="clear" w:color="auto" w:fill="auto"/>
          </w:tcPr>
          <w:p w14:paraId="7646B79D">
            <w:pPr>
              <w:pStyle w:val="17"/>
              <w:rPr>
                <w:rFonts w:hAnsi="宋体" w:cs="宋体"/>
                <w:kern w:val="2"/>
                <w:sz w:val="21"/>
                <w:szCs w:val="21"/>
              </w:rPr>
            </w:pPr>
            <w:r>
              <w:rPr>
                <w:rFonts w:ascii="Times New Roman"/>
                <w:b/>
                <w:color w:val="000000"/>
                <w:kern w:val="2"/>
                <w:sz w:val="21"/>
                <w:szCs w:val="21"/>
              </w:rPr>
              <w:t>评分内容</w:t>
            </w:r>
            <w:r>
              <w:rPr>
                <w:rFonts w:hint="eastAsia" w:ascii="Times New Roman"/>
                <w:b/>
                <w:color w:val="000000"/>
                <w:kern w:val="2"/>
                <w:sz w:val="21"/>
                <w:szCs w:val="21"/>
              </w:rPr>
              <w:t>：</w:t>
            </w:r>
          </w:p>
          <w:p w14:paraId="522E4C05">
            <w:pPr>
              <w:tabs>
                <w:tab w:val="left" w:pos="426"/>
              </w:tabs>
              <w:jc w:val="left"/>
              <w:rPr>
                <w:szCs w:val="21"/>
              </w:rPr>
            </w:pPr>
            <w:r>
              <w:rPr>
                <w:rFonts w:hint="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14:paraId="6ED08949">
            <w:pPr>
              <w:tabs>
                <w:tab w:val="left" w:pos="426"/>
              </w:tabs>
              <w:jc w:val="left"/>
              <w:rPr>
                <w:b/>
                <w:bCs/>
                <w:szCs w:val="21"/>
              </w:rPr>
            </w:pPr>
            <w:r>
              <w:rPr>
                <w:rFonts w:hint="eastAsia"/>
                <w:b/>
                <w:bCs/>
                <w:szCs w:val="21"/>
              </w:rPr>
              <w:t>评分依据：</w:t>
            </w:r>
          </w:p>
          <w:p w14:paraId="5FE78994">
            <w:pPr>
              <w:tabs>
                <w:tab w:val="left" w:pos="426"/>
              </w:tabs>
              <w:jc w:val="left"/>
              <w:rPr>
                <w:szCs w:val="21"/>
              </w:rPr>
            </w:pPr>
            <w:r>
              <w:rPr>
                <w:rFonts w:hint="eastAsia"/>
                <w:szCs w:val="21"/>
              </w:rPr>
              <w:t>1.查询渠道：通过“信用中国”（www.creditchina.gov.cn）、“中国政府采购网”（www.ccgp.gov.cn）、“深圳市政府采购监管网”（http://zfcg.sz.gov.cn）以及市、区财政部门认定的其他渠道查询供应商信用信息，具体以开标当日上述渠道的全部查询结果为准。</w:t>
            </w:r>
          </w:p>
          <w:p w14:paraId="3EA66899">
            <w:pPr>
              <w:pStyle w:val="17"/>
              <w:rPr>
                <w:rFonts w:hint="eastAsia"/>
              </w:rPr>
            </w:pPr>
            <w:r>
              <w:rPr>
                <w:rFonts w:hint="eastAsia" w:ascii="Times New Roman"/>
                <w:kern w:val="2"/>
                <w:sz w:val="21"/>
                <w:szCs w:val="21"/>
              </w:rPr>
              <w:t>2.投标人无需提供任何证明材料，评标过程中由工作人员向评审委员会提供供应商诚信查询结果。</w:t>
            </w:r>
          </w:p>
        </w:tc>
      </w:tr>
    </w:tbl>
    <w:p w14:paraId="63F99511">
      <w:pPr>
        <w:pStyle w:val="38"/>
      </w:pPr>
    </w:p>
    <w:p w14:paraId="3DFB4E2E">
      <w:pPr>
        <w:spacing w:line="360" w:lineRule="auto"/>
        <w:outlineLvl w:val="2"/>
        <w:rPr>
          <w:b/>
          <w:bCs/>
        </w:rPr>
      </w:pPr>
      <w:r>
        <w:rPr>
          <w:rFonts w:hint="eastAsia"/>
          <w:b/>
          <w:bCs/>
        </w:rPr>
        <w:t>评定分离信息</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0"/>
        <w:gridCol w:w="4641"/>
      </w:tblGrid>
      <w:tr w14:paraId="0046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9" w:type="pct"/>
            <w:vAlign w:val="center"/>
          </w:tcPr>
          <w:p w14:paraId="20B0AFBB">
            <w:pPr>
              <w:rPr>
                <w:b/>
                <w:bCs/>
              </w:rPr>
            </w:pPr>
            <w:r>
              <w:rPr>
                <w:rFonts w:hint="eastAsia"/>
              </w:rPr>
              <w:t>是否为评定分离项目</w:t>
            </w:r>
          </w:p>
        </w:tc>
        <w:tc>
          <w:tcPr>
            <w:tcW w:w="2561" w:type="pct"/>
            <w:vAlign w:val="center"/>
          </w:tcPr>
          <w:p w14:paraId="226E69AD">
            <w:pPr>
              <w:jc w:val="center"/>
            </w:pPr>
            <w:r>
              <w:rPr>
                <w:rFonts w:hint="eastAsia"/>
              </w:rPr>
              <w:t>否</w:t>
            </w:r>
          </w:p>
        </w:tc>
      </w:tr>
      <w:tr w14:paraId="5908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9" w:type="pct"/>
            <w:vAlign w:val="center"/>
          </w:tcPr>
          <w:p w14:paraId="38445319">
            <w:pPr>
              <w:rPr>
                <w:b/>
                <w:bCs/>
              </w:rPr>
            </w:pPr>
            <w:r>
              <w:rPr>
                <w:rFonts w:hint="eastAsia"/>
              </w:rPr>
              <w:t>评标方法</w:t>
            </w:r>
          </w:p>
        </w:tc>
        <w:tc>
          <w:tcPr>
            <w:tcW w:w="2561" w:type="pct"/>
            <w:vAlign w:val="center"/>
          </w:tcPr>
          <w:p w14:paraId="77A6320E">
            <w:pPr>
              <w:jc w:val="center"/>
            </w:pPr>
            <w:r>
              <w:rPr>
                <w:rFonts w:hint="eastAsia"/>
              </w:rPr>
              <w:t>综合评分法</w:t>
            </w:r>
          </w:p>
        </w:tc>
      </w:tr>
      <w:tr w14:paraId="0074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9" w:type="pct"/>
            <w:vAlign w:val="center"/>
          </w:tcPr>
          <w:p w14:paraId="34BA9AE4">
            <w:pPr>
              <w:rPr>
                <w:b/>
                <w:bCs/>
              </w:rPr>
            </w:pPr>
            <w:r>
              <w:rPr>
                <w:rFonts w:hint="eastAsia"/>
              </w:rPr>
              <w:t>定标方法</w:t>
            </w:r>
          </w:p>
        </w:tc>
        <w:tc>
          <w:tcPr>
            <w:tcW w:w="2561" w:type="pct"/>
            <w:vAlign w:val="center"/>
          </w:tcPr>
          <w:p w14:paraId="2B3DDC26">
            <w:pPr>
              <w:jc w:val="center"/>
            </w:pPr>
            <w:r>
              <w:rPr>
                <w:rFonts w:hint="eastAsia"/>
              </w:rPr>
              <w:t>/</w:t>
            </w:r>
          </w:p>
        </w:tc>
      </w:tr>
      <w:tr w14:paraId="3FF7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9" w:type="pct"/>
            <w:vAlign w:val="center"/>
          </w:tcPr>
          <w:p w14:paraId="58998211">
            <w:pPr>
              <w:rPr>
                <w:b/>
                <w:bCs/>
              </w:rPr>
            </w:pPr>
            <w:r>
              <w:rPr>
                <w:rFonts w:hint="eastAsia"/>
              </w:rPr>
              <w:t>候选中标供应商数量</w:t>
            </w:r>
          </w:p>
        </w:tc>
        <w:tc>
          <w:tcPr>
            <w:tcW w:w="2561" w:type="pct"/>
            <w:vAlign w:val="center"/>
          </w:tcPr>
          <w:p w14:paraId="1227AD97">
            <w:pPr>
              <w:jc w:val="center"/>
            </w:pPr>
            <w:r>
              <w:t>3</w:t>
            </w:r>
          </w:p>
        </w:tc>
      </w:tr>
      <w:tr w14:paraId="5187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39" w:type="pct"/>
            <w:vAlign w:val="center"/>
          </w:tcPr>
          <w:p w14:paraId="4E5CA70B">
            <w:pPr>
              <w:rPr>
                <w:b/>
                <w:bCs/>
              </w:rPr>
            </w:pPr>
            <w:r>
              <w:rPr>
                <w:rFonts w:hint="eastAsia"/>
              </w:rPr>
              <w:t>中标供应商家数</w:t>
            </w:r>
          </w:p>
        </w:tc>
        <w:tc>
          <w:tcPr>
            <w:tcW w:w="2561" w:type="pct"/>
            <w:vAlign w:val="center"/>
          </w:tcPr>
          <w:p w14:paraId="0AC9BF92">
            <w:pPr>
              <w:jc w:val="center"/>
            </w:pPr>
            <w:r>
              <w:rPr>
                <w:rFonts w:hint="eastAsia"/>
              </w:rPr>
              <w:t>1</w:t>
            </w:r>
          </w:p>
        </w:tc>
      </w:tr>
    </w:tbl>
    <w:p w14:paraId="5E0DE307">
      <w:pPr>
        <w:rPr>
          <w:shd w:val="clear" w:color="auto" w:fill="FFFFFF"/>
        </w:rPr>
      </w:pPr>
      <w:r>
        <w:rPr>
          <w:rFonts w:hint="eastAsia" w:ascii="黑体" w:hAnsi="黑体" w:eastAsia="黑体"/>
          <w:sz w:val="40"/>
          <w:szCs w:val="40"/>
        </w:rPr>
        <w:br w:type="page"/>
      </w:r>
    </w:p>
    <w:p w14:paraId="724D5B52">
      <w:pPr>
        <w:pStyle w:val="74"/>
        <w:numPr>
          <w:ilvl w:val="0"/>
          <w:numId w:val="7"/>
        </w:numPr>
        <w:ind w:left="803" w:hanging="803" w:firstLineChars="0"/>
        <w:jc w:val="center"/>
        <w:outlineLvl w:val="0"/>
        <w:rPr>
          <w:rFonts w:ascii="黑体" w:hAnsi="黑体" w:eastAsia="黑体"/>
          <w:sz w:val="40"/>
          <w:szCs w:val="40"/>
        </w:rPr>
      </w:pPr>
      <w:bookmarkStart w:id="8" w:name="bt投标报价汇总表"/>
      <w:bookmarkEnd w:id="8"/>
      <w:bookmarkStart w:id="9" w:name="bt投标人须知"/>
      <w:bookmarkEnd w:id="9"/>
      <w:bookmarkStart w:id="10" w:name="bt本工程承诺书"/>
      <w:bookmarkEnd w:id="10"/>
      <w:bookmarkStart w:id="11" w:name="bt其他资料由投标人自定"/>
      <w:bookmarkEnd w:id="11"/>
      <w:bookmarkStart w:id="12" w:name="bt合同格式"/>
      <w:bookmarkEnd w:id="12"/>
      <w:bookmarkStart w:id="13" w:name="bt说明"/>
      <w:bookmarkEnd w:id="13"/>
      <w:bookmarkStart w:id="14" w:name="bt商务标投标文件格式"/>
      <w:bookmarkEnd w:id="14"/>
      <w:bookmarkStart w:id="15" w:name="bt其他资料2"/>
      <w:bookmarkEnd w:id="15"/>
      <w:bookmarkStart w:id="16" w:name="bt投标文件签署授权委托书"/>
      <w:bookmarkEnd w:id="16"/>
      <w:bookmarkStart w:id="17" w:name="bt技术标投标文件格式"/>
      <w:bookmarkEnd w:id="17"/>
      <w:bookmarkStart w:id="18" w:name="合同格式"/>
      <w:bookmarkEnd w:id="18"/>
      <w:bookmarkStart w:id="19" w:name="bt合同条款"/>
      <w:bookmarkEnd w:id="19"/>
      <w:bookmarkStart w:id="20" w:name="bt投标人情况介绍"/>
      <w:bookmarkEnd w:id="20"/>
      <w:bookmarkStart w:id="21" w:name="bt项目管理班子配备情况"/>
      <w:bookmarkEnd w:id="21"/>
      <w:bookmarkStart w:id="22" w:name="bt合同条款及格式"/>
      <w:bookmarkEnd w:id="22"/>
      <w:bookmarkStart w:id="23" w:name="bt开标一览表"/>
      <w:bookmarkEnd w:id="23"/>
      <w:bookmarkStart w:id="24" w:name="bt投标函"/>
      <w:bookmarkEnd w:id="24"/>
      <w:bookmarkStart w:id="25" w:name="_Toc128884461"/>
      <w:r>
        <w:rPr>
          <w:rFonts w:hint="eastAsia" w:ascii="黑体" w:hAnsi="黑体" w:eastAsia="黑体"/>
          <w:sz w:val="40"/>
          <w:szCs w:val="40"/>
        </w:rPr>
        <w:t xml:space="preserve"> 招标项目需求</w:t>
      </w:r>
    </w:p>
    <w:p w14:paraId="276D4102">
      <w:pPr>
        <w:outlineLvl w:val="1"/>
        <w:rPr>
          <w:rFonts w:ascii="黑体" w:hAnsi="黑体" w:eastAsia="黑体"/>
          <w:sz w:val="32"/>
          <w:szCs w:val="32"/>
          <w:highlight w:val="yellow"/>
        </w:rPr>
      </w:pPr>
    </w:p>
    <w:p w14:paraId="5B041373">
      <w:pPr>
        <w:jc w:val="center"/>
        <w:outlineLvl w:val="1"/>
        <w:rPr>
          <w:rFonts w:ascii="黑体" w:hAnsi="黑体" w:eastAsia="黑体"/>
          <w:sz w:val="32"/>
          <w:szCs w:val="32"/>
          <w:highlight w:val="yellow"/>
        </w:rPr>
      </w:pPr>
      <w:r>
        <w:rPr>
          <w:rFonts w:hint="eastAsia" w:ascii="黑体" w:hAnsi="黑体" w:eastAsia="黑体"/>
          <w:sz w:val="32"/>
          <w:szCs w:val="32"/>
          <w:highlight w:val="yellow"/>
        </w:rPr>
        <w:t>一、项目基本信息</w:t>
      </w:r>
    </w:p>
    <w:p w14:paraId="1AC06744">
      <w:pPr>
        <w:jc w:val="cente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727"/>
        <w:gridCol w:w="1964"/>
        <w:gridCol w:w="689"/>
        <w:gridCol w:w="772"/>
        <w:gridCol w:w="1633"/>
        <w:gridCol w:w="1631"/>
      </w:tblGrid>
      <w:tr w14:paraId="4678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56" w:type="pct"/>
            <w:vAlign w:val="center"/>
          </w:tcPr>
          <w:p w14:paraId="26CFB39C">
            <w:pPr>
              <w:widowControl/>
              <w:jc w:val="center"/>
              <w:rPr>
                <w:szCs w:val="21"/>
              </w:rPr>
            </w:pPr>
            <w:r>
              <w:rPr>
                <w:rFonts w:hint="eastAsia"/>
                <w:szCs w:val="21"/>
              </w:rPr>
              <w:t>序号</w:t>
            </w:r>
          </w:p>
        </w:tc>
        <w:tc>
          <w:tcPr>
            <w:tcW w:w="953" w:type="pct"/>
            <w:vAlign w:val="center"/>
          </w:tcPr>
          <w:p w14:paraId="03A48787">
            <w:pPr>
              <w:widowControl/>
              <w:jc w:val="center"/>
              <w:rPr>
                <w:rFonts w:asciiTheme="minorEastAsia" w:hAnsiTheme="minorEastAsia" w:eastAsiaTheme="minorEastAsia"/>
                <w:szCs w:val="21"/>
              </w:rPr>
            </w:pPr>
            <w:r>
              <w:rPr>
                <w:rFonts w:hint="eastAsia" w:asciiTheme="minorEastAsia" w:hAnsiTheme="minorEastAsia" w:eastAsiaTheme="minorEastAsia"/>
                <w:szCs w:val="21"/>
              </w:rPr>
              <w:t>项目编号</w:t>
            </w:r>
          </w:p>
        </w:tc>
        <w:tc>
          <w:tcPr>
            <w:tcW w:w="1084" w:type="pct"/>
            <w:vAlign w:val="center"/>
          </w:tcPr>
          <w:p w14:paraId="2B72F96E">
            <w:pPr>
              <w:widowControl/>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380" w:type="pct"/>
            <w:vAlign w:val="center"/>
          </w:tcPr>
          <w:p w14:paraId="41195B79">
            <w:pPr>
              <w:widowControl/>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426" w:type="pct"/>
            <w:vAlign w:val="center"/>
          </w:tcPr>
          <w:p w14:paraId="73F94841">
            <w:pPr>
              <w:widowControl/>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901" w:type="pct"/>
            <w:vAlign w:val="center"/>
          </w:tcPr>
          <w:p w14:paraId="378CFCA1">
            <w:pPr>
              <w:widowControl/>
              <w:jc w:val="center"/>
              <w:rPr>
                <w:rFonts w:asciiTheme="minorEastAsia" w:hAnsiTheme="minorEastAsia" w:eastAsiaTheme="minorEastAsia"/>
                <w:szCs w:val="21"/>
              </w:rPr>
            </w:pPr>
            <w:r>
              <w:rPr>
                <w:rFonts w:hint="eastAsia" w:asciiTheme="minorEastAsia" w:hAnsiTheme="minorEastAsia" w:eastAsiaTheme="minorEastAsia"/>
                <w:szCs w:val="21"/>
              </w:rPr>
              <w:t>财政预算限额</w:t>
            </w:r>
          </w:p>
          <w:p w14:paraId="35571FA1">
            <w:pPr>
              <w:widowControl/>
              <w:jc w:val="center"/>
              <w:rPr>
                <w:rFonts w:asciiTheme="minorEastAsia" w:hAnsiTheme="minorEastAsia" w:eastAsiaTheme="minorEastAsia"/>
                <w:szCs w:val="21"/>
              </w:rPr>
            </w:pPr>
            <w:r>
              <w:rPr>
                <w:rFonts w:hint="eastAsia" w:asciiTheme="minorEastAsia" w:hAnsiTheme="minorEastAsia" w:eastAsiaTheme="minorEastAsia"/>
                <w:szCs w:val="21"/>
              </w:rPr>
              <w:t>（元）</w:t>
            </w:r>
          </w:p>
        </w:tc>
        <w:tc>
          <w:tcPr>
            <w:tcW w:w="901" w:type="pct"/>
            <w:vAlign w:val="center"/>
          </w:tcPr>
          <w:p w14:paraId="5DD08AFC">
            <w:pPr>
              <w:widowControl/>
              <w:jc w:val="center"/>
              <w:rPr>
                <w:rFonts w:asciiTheme="minorEastAsia" w:hAnsiTheme="minorEastAsia" w:eastAsiaTheme="minorEastAsia"/>
                <w:szCs w:val="21"/>
              </w:rPr>
            </w:pPr>
            <w:r>
              <w:rPr>
                <w:rFonts w:hint="eastAsia" w:asciiTheme="minorEastAsia" w:hAnsiTheme="minorEastAsia" w:eastAsiaTheme="minorEastAsia"/>
                <w:szCs w:val="21"/>
              </w:rPr>
              <w:t>最高限价</w:t>
            </w:r>
          </w:p>
          <w:p w14:paraId="09A9A4F5">
            <w:pPr>
              <w:widowControl/>
              <w:jc w:val="center"/>
              <w:rPr>
                <w:rFonts w:asciiTheme="minorEastAsia" w:hAnsiTheme="minorEastAsia" w:eastAsiaTheme="minorEastAsia"/>
                <w:szCs w:val="21"/>
              </w:rPr>
            </w:pPr>
            <w:r>
              <w:rPr>
                <w:rFonts w:hint="eastAsia" w:asciiTheme="minorEastAsia" w:hAnsiTheme="minorEastAsia" w:eastAsiaTheme="minorEastAsia"/>
                <w:szCs w:val="21"/>
              </w:rPr>
              <w:t>（元）</w:t>
            </w:r>
          </w:p>
        </w:tc>
      </w:tr>
      <w:tr w14:paraId="4935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56" w:type="pct"/>
            <w:vAlign w:val="center"/>
          </w:tcPr>
          <w:p w14:paraId="44436ACD">
            <w:pPr>
              <w:widowControl/>
              <w:jc w:val="center"/>
              <w:rPr>
                <w:szCs w:val="21"/>
              </w:rPr>
            </w:pPr>
            <w:r>
              <w:rPr>
                <w:rFonts w:hint="eastAsia"/>
                <w:szCs w:val="21"/>
              </w:rPr>
              <w:t>1</w:t>
            </w:r>
          </w:p>
        </w:tc>
        <w:tc>
          <w:tcPr>
            <w:tcW w:w="953" w:type="pct"/>
            <w:vAlign w:val="center"/>
          </w:tcPr>
          <w:p w14:paraId="6F19EEAA">
            <w:pPr>
              <w:widowControl/>
              <w:jc w:val="center"/>
              <w:rPr>
                <w:rFonts w:hint="default" w:asciiTheme="minorEastAsia" w:hAnsiTheme="minorEastAsia" w:eastAsiaTheme="minorEastAsia"/>
                <w:szCs w:val="21"/>
                <w:lang w:val="en-US" w:eastAsia="zh-CN"/>
              </w:rPr>
            </w:pPr>
            <w:r>
              <w:rPr>
                <w:rFonts w:hint="eastAsia" w:eastAsiaTheme="minorEastAsia"/>
              </w:rPr>
              <w:t>SWGZY20250</w:t>
            </w:r>
            <w:r>
              <w:rPr>
                <w:rFonts w:hint="eastAsia" w:eastAsiaTheme="minorEastAsia"/>
                <w:lang w:val="en-US" w:eastAsia="zh-CN"/>
              </w:rPr>
              <w:t>12</w:t>
            </w:r>
          </w:p>
        </w:tc>
        <w:tc>
          <w:tcPr>
            <w:tcW w:w="1084" w:type="pct"/>
            <w:vAlign w:val="center"/>
          </w:tcPr>
          <w:p w14:paraId="067238E9">
            <w:pPr>
              <w:widowControl/>
              <w:jc w:val="left"/>
              <w:rPr>
                <w:rFonts w:asciiTheme="minorEastAsia" w:hAnsiTheme="minorEastAsia" w:eastAsiaTheme="minorEastAsia"/>
                <w:szCs w:val="21"/>
              </w:rPr>
            </w:pPr>
            <w:r>
              <w:rPr>
                <w:rFonts w:hint="eastAsia"/>
              </w:rPr>
              <w:t>深圳外国语学校</w:t>
            </w:r>
            <w:r>
              <w:rPr>
                <w:rFonts w:hint="eastAsia" w:ascii="宋体" w:hAnsi="宋体" w:cs="宋体"/>
                <w:bCs/>
                <w:szCs w:val="21"/>
              </w:rPr>
              <w:t>博雅高中2025年校园文化采购项目</w:t>
            </w:r>
          </w:p>
        </w:tc>
        <w:tc>
          <w:tcPr>
            <w:tcW w:w="380" w:type="pct"/>
            <w:vAlign w:val="center"/>
          </w:tcPr>
          <w:p w14:paraId="3808160C">
            <w:pPr>
              <w:widowControl/>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426" w:type="pct"/>
            <w:vAlign w:val="center"/>
          </w:tcPr>
          <w:p w14:paraId="49AEFCCF">
            <w:pPr>
              <w:widowControl/>
              <w:jc w:val="center"/>
              <w:rPr>
                <w:rFonts w:asciiTheme="minorEastAsia" w:hAnsiTheme="minorEastAsia" w:eastAsiaTheme="minorEastAsia"/>
                <w:szCs w:val="21"/>
              </w:rPr>
            </w:pPr>
            <w:r>
              <w:rPr>
                <w:rFonts w:hint="eastAsia" w:asciiTheme="minorEastAsia" w:hAnsiTheme="minorEastAsia" w:eastAsiaTheme="minorEastAsia"/>
                <w:szCs w:val="21"/>
              </w:rPr>
              <w:t>项</w:t>
            </w:r>
          </w:p>
        </w:tc>
        <w:tc>
          <w:tcPr>
            <w:tcW w:w="901" w:type="pct"/>
            <w:vAlign w:val="center"/>
          </w:tcPr>
          <w:p w14:paraId="289FAC05">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179,864.00</w:t>
            </w:r>
          </w:p>
        </w:tc>
        <w:tc>
          <w:tcPr>
            <w:tcW w:w="1631" w:type="dxa"/>
            <w:vAlign w:val="center"/>
          </w:tcPr>
          <w:p w14:paraId="227BB197">
            <w:pPr>
              <w:widowControl/>
              <w:jc w:val="center"/>
              <w:textAlignment w:val="center"/>
              <w:rPr>
                <w:rFonts w:asciiTheme="minorEastAsia" w:hAnsiTheme="minorEastAsia" w:eastAsiaTheme="minorEastAsia"/>
                <w:szCs w:val="21"/>
              </w:rPr>
            </w:pPr>
            <w:r>
              <w:rPr>
                <w:rFonts w:asciiTheme="minorEastAsia" w:hAnsiTheme="minorEastAsia" w:eastAsiaTheme="minorEastAsia"/>
                <w:szCs w:val="21"/>
              </w:rPr>
              <w:t>179,864.00</w:t>
            </w:r>
          </w:p>
        </w:tc>
      </w:tr>
    </w:tbl>
    <w:p w14:paraId="1088DEB0">
      <w:pPr>
        <w:widowControl/>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注：本项目在财政预算金额下设定最高限价，如投标人的投标报价超过最高限价，将按照符合性审查要求作投标无效处理。</w:t>
      </w:r>
    </w:p>
    <w:p w14:paraId="388C10B0">
      <w:pPr>
        <w:jc w:val="center"/>
        <w:outlineLvl w:val="1"/>
        <w:rPr>
          <w:rFonts w:ascii="黑体" w:hAnsi="黑体" w:eastAsia="黑体"/>
          <w:sz w:val="32"/>
          <w:szCs w:val="32"/>
          <w:highlight w:val="yellow"/>
        </w:rPr>
      </w:pPr>
    </w:p>
    <w:p w14:paraId="244C6D58">
      <w:pPr>
        <w:jc w:val="center"/>
        <w:outlineLvl w:val="1"/>
        <w:rPr>
          <w:rFonts w:ascii="黑体" w:hAnsi="黑体" w:eastAsia="黑体"/>
          <w:sz w:val="32"/>
          <w:szCs w:val="32"/>
          <w:highlight w:val="yellow"/>
        </w:rPr>
      </w:pPr>
      <w:r>
        <w:rPr>
          <w:rFonts w:hint="eastAsia" w:ascii="黑体" w:hAnsi="黑体" w:eastAsia="黑体"/>
          <w:sz w:val="32"/>
          <w:szCs w:val="32"/>
          <w:highlight w:val="yellow"/>
        </w:rPr>
        <w:t>二、申请人的资格要求：</w:t>
      </w:r>
    </w:p>
    <w:p w14:paraId="19B03B9F">
      <w:pPr>
        <w:jc w:val="center"/>
        <w:rPr>
          <w:rFonts w:asciiTheme="minorEastAsia" w:hAnsiTheme="minorEastAsia" w:eastAsiaTheme="minorEastAsia"/>
          <w:szCs w:val="21"/>
        </w:rPr>
      </w:pPr>
    </w:p>
    <w:p w14:paraId="57A4FD27">
      <w:pPr>
        <w:widowControl/>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（1）具有独立法人资格或具有独立承担民事责任的能力的其它组织（提供营业执照或事业单位法人证等法人证明复印件加盖公章，原件备查）。</w:t>
      </w:r>
    </w:p>
    <w:p w14:paraId="5BCD3556">
      <w:pPr>
        <w:widowControl/>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Cs w:val="21"/>
          <w:highlight w:val="yellow"/>
        </w:rPr>
        <w:t>本项目不接受联合体投标</w:t>
      </w:r>
      <w:r>
        <w:rPr>
          <w:rFonts w:hint="eastAsia" w:asciiTheme="minorEastAsia" w:hAnsiTheme="minorEastAsia" w:eastAsiaTheme="minorEastAsia"/>
          <w:szCs w:val="21"/>
        </w:rPr>
        <w:t>，不接受投标人选用进口产品参与投标，不允许分包、转包。</w:t>
      </w:r>
    </w:p>
    <w:p w14:paraId="1E7CB801">
      <w:pPr>
        <w:widowControl/>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（3）参与本项目投标前三年内，在经营活动中没有重大违法记录（由供应商在《政府采购投标及履约承诺函》中作出声明并加盖公章）。</w:t>
      </w:r>
    </w:p>
    <w:p w14:paraId="61E59A53">
      <w:pPr>
        <w:widowControl/>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（4）参与本项目政府采购活动时不存在被有关部门禁止参与政府采购活动且在有效期内的情况（由供应商在《政府采购投标及履约承诺函》中作出声明并加盖公章）。</w:t>
      </w:r>
    </w:p>
    <w:p w14:paraId="737B2A6A">
      <w:pPr>
        <w:widowControl/>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（5）具备《中华人民共和国政府采购法》第二十二条第一款的条件（由供应商在《政府采购投标及履约承诺函》中作出声明并加盖公章）。</w:t>
      </w:r>
    </w:p>
    <w:p w14:paraId="13DC89FC">
      <w:pPr>
        <w:widowControl/>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（6）未被列入失信被执行人、重大税收违法案件当事人名单、政府采购严重违法失信行为记录名单（由供应商在《政府采购投标及履约承诺函》中作出声明并加盖公章）。</w:t>
      </w:r>
    </w:p>
    <w:p w14:paraId="438D8AB9">
      <w:pPr>
        <w:widowControl/>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注：“信用中国”、“中国政府采购网”、“深圳信用网”以及“深圳市政府采购监管网”为供应商信用信息的查询渠道，相关信息以开标当日的查询结果为准。</w:t>
      </w:r>
    </w:p>
    <w:bookmarkEnd w:id="25"/>
    <w:p w14:paraId="19A7BD4B">
      <w:pPr>
        <w:jc w:val="center"/>
        <w:outlineLvl w:val="1"/>
        <w:rPr>
          <w:rFonts w:ascii="黑体" w:hAnsi="黑体" w:eastAsia="黑体"/>
          <w:sz w:val="32"/>
          <w:szCs w:val="32"/>
          <w:highlight w:val="yellow"/>
        </w:rPr>
      </w:pPr>
    </w:p>
    <w:p w14:paraId="0318BDE5">
      <w:pPr>
        <w:jc w:val="center"/>
        <w:outlineLvl w:val="1"/>
        <w:rPr>
          <w:rFonts w:ascii="黑体" w:hAnsi="黑体" w:eastAsia="黑体"/>
          <w:sz w:val="32"/>
          <w:szCs w:val="32"/>
          <w:highlight w:val="yellow"/>
        </w:rPr>
      </w:pPr>
      <w:r>
        <w:rPr>
          <w:rFonts w:hint="eastAsia" w:ascii="黑体" w:hAnsi="黑体" w:eastAsia="黑体"/>
          <w:sz w:val="32"/>
          <w:szCs w:val="32"/>
          <w:highlight w:val="yellow"/>
        </w:rPr>
        <w:t>三、实质性条款</w:t>
      </w:r>
    </w:p>
    <w:p w14:paraId="36A4FB4F">
      <w:pPr>
        <w:jc w:val="center"/>
        <w:rPr>
          <w:rFonts w:asciiTheme="minorEastAsia" w:hAnsiTheme="minorEastAsia" w:eastAsiaTheme="minorEastAsia"/>
          <w:szCs w:val="21"/>
        </w:rPr>
      </w:pP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7694"/>
      </w:tblGrid>
      <w:tr w14:paraId="7BF8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pct"/>
            <w:vAlign w:val="center"/>
          </w:tcPr>
          <w:p w14:paraId="0A24E6C3">
            <w:pPr>
              <w:adjustRightInd w:val="0"/>
              <w:snapToGrid w:val="0"/>
              <w:jc w:val="center"/>
              <w:rPr>
                <w:rFonts w:ascii="宋体" w:hAnsi="宋体"/>
                <w:kern w:val="0"/>
                <w:szCs w:val="21"/>
              </w:rPr>
            </w:pPr>
            <w:r>
              <w:rPr>
                <w:rFonts w:hint="eastAsia" w:ascii="宋体" w:hAnsi="宋体"/>
                <w:kern w:val="0"/>
                <w:szCs w:val="21"/>
              </w:rPr>
              <w:t>序号</w:t>
            </w:r>
          </w:p>
        </w:tc>
        <w:tc>
          <w:tcPr>
            <w:tcW w:w="4245" w:type="pct"/>
            <w:vAlign w:val="center"/>
          </w:tcPr>
          <w:p w14:paraId="7CDBF858">
            <w:pPr>
              <w:adjustRightInd w:val="0"/>
              <w:snapToGrid w:val="0"/>
              <w:jc w:val="center"/>
              <w:rPr>
                <w:rFonts w:ascii="宋体" w:hAnsi="宋体"/>
                <w:kern w:val="0"/>
                <w:szCs w:val="21"/>
              </w:rPr>
            </w:pPr>
            <w:r>
              <w:rPr>
                <w:rFonts w:hint="eastAsia" w:ascii="宋体" w:hAnsi="宋体"/>
                <w:kern w:val="0"/>
                <w:szCs w:val="21"/>
              </w:rPr>
              <w:t>实质性条款具体内容</w:t>
            </w:r>
          </w:p>
        </w:tc>
      </w:tr>
      <w:tr w14:paraId="4AA4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pct"/>
            <w:vAlign w:val="center"/>
          </w:tcPr>
          <w:p w14:paraId="38E85724">
            <w:pPr>
              <w:adjustRightInd w:val="0"/>
              <w:snapToGrid w:val="0"/>
              <w:jc w:val="center"/>
            </w:pPr>
            <w:bookmarkStart w:id="26" w:name="OLE_LINK18" w:colFirst="1" w:colLast="1"/>
            <w:r>
              <w:rPr>
                <w:rFonts w:hint="eastAsia"/>
              </w:rPr>
              <w:t>1</w:t>
            </w:r>
          </w:p>
        </w:tc>
        <w:tc>
          <w:tcPr>
            <w:tcW w:w="4245" w:type="pct"/>
            <w:vAlign w:val="center"/>
          </w:tcPr>
          <w:p w14:paraId="79887670">
            <w:bookmarkStart w:id="27" w:name="OLE_LINK4"/>
            <w:r>
              <w:rPr>
                <w:rFonts w:hint="eastAsia"/>
              </w:rPr>
              <w:t>完全满足本项目★标记条款的要求。</w:t>
            </w:r>
            <w:bookmarkEnd w:id="27"/>
          </w:p>
        </w:tc>
      </w:tr>
      <w:bookmarkEnd w:id="26"/>
    </w:tbl>
    <w:p w14:paraId="64A7DA79">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注：上表所列内容为不可负偏离条款，负偏离将视为未实质性满足招标文件要求作投标无效处理。</w:t>
      </w:r>
    </w:p>
    <w:p w14:paraId="45241490">
      <w:pPr>
        <w:jc w:val="center"/>
        <w:rPr>
          <w:rFonts w:ascii="黑体" w:hAnsi="黑体" w:eastAsia="黑体"/>
          <w:sz w:val="32"/>
          <w:szCs w:val="32"/>
          <w:highlight w:val="yellow"/>
        </w:rPr>
      </w:pPr>
    </w:p>
    <w:p w14:paraId="1C590551">
      <w:pPr>
        <w:jc w:val="center"/>
        <w:rPr>
          <w:rFonts w:ascii="黑体" w:hAnsi="黑体" w:eastAsia="黑体"/>
          <w:sz w:val="32"/>
          <w:szCs w:val="32"/>
          <w:highlight w:val="yellow"/>
        </w:rPr>
      </w:pPr>
      <w:r>
        <w:rPr>
          <w:rFonts w:hint="eastAsia" w:ascii="黑体" w:hAnsi="黑体" w:eastAsia="黑体"/>
          <w:sz w:val="32"/>
          <w:szCs w:val="32"/>
          <w:highlight w:val="yellow"/>
        </w:rPr>
        <w:t>四、货物清单</w:t>
      </w:r>
    </w:p>
    <w:tbl>
      <w:tblPr>
        <w:tblStyle w:val="4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3387"/>
        <w:gridCol w:w="915"/>
        <w:gridCol w:w="788"/>
        <w:gridCol w:w="1352"/>
        <w:gridCol w:w="1758"/>
      </w:tblGrid>
      <w:tr w14:paraId="6463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3F9D0">
            <w:pPr>
              <w:rPr>
                <w:rFonts w:hint="eastAsia" w:ascii="宋体" w:hAnsi="宋体" w:eastAsia="宋体" w:cs="宋体"/>
                <w:i w:val="0"/>
                <w:iCs w:val="0"/>
                <w:color w:val="000000"/>
                <w:sz w:val="21"/>
                <w:szCs w:val="21"/>
                <w:u w:val="none"/>
              </w:rPr>
            </w:pPr>
            <w:r>
              <w:rPr>
                <w:rFonts w:hint="eastAsia" w:ascii="宋体" w:hAnsi="宋体" w:cs="宋体"/>
                <w:kern w:val="0"/>
                <w:szCs w:val="21"/>
              </w:rPr>
              <w:t>序号</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278098">
            <w:pPr>
              <w:rPr>
                <w:rFonts w:hint="eastAsia" w:ascii="宋体" w:hAnsi="宋体" w:eastAsia="宋体" w:cs="宋体"/>
                <w:i w:val="0"/>
                <w:iCs w:val="0"/>
                <w:color w:val="000000"/>
                <w:sz w:val="21"/>
                <w:szCs w:val="21"/>
                <w:u w:val="none"/>
              </w:rPr>
            </w:pPr>
            <w:r>
              <w:rPr>
                <w:rFonts w:hint="eastAsia" w:ascii="宋体" w:hAnsi="宋体" w:cs="宋体"/>
                <w:kern w:val="0"/>
                <w:szCs w:val="21"/>
              </w:rPr>
              <w:t>货物名称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3D69E5">
            <w:pPr>
              <w:rPr>
                <w:rFonts w:hint="eastAsia" w:ascii="宋体" w:hAnsi="宋体" w:eastAsia="宋体" w:cs="宋体"/>
                <w:i w:val="0"/>
                <w:iCs w:val="0"/>
                <w:color w:val="000000"/>
                <w:sz w:val="21"/>
                <w:szCs w:val="21"/>
                <w:u w:val="none"/>
              </w:rPr>
            </w:pPr>
            <w:r>
              <w:rPr>
                <w:rFonts w:hint="eastAsia" w:ascii="宋体" w:hAnsi="宋体" w:cs="宋体"/>
                <w:kern w:val="0"/>
                <w:szCs w:val="21"/>
              </w:rPr>
              <w:t>数量</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61ACA">
            <w:pPr>
              <w:rPr>
                <w:rFonts w:hint="eastAsia" w:ascii="宋体" w:hAnsi="宋体" w:eastAsia="宋体" w:cs="宋体"/>
                <w:i w:val="0"/>
                <w:iCs w:val="0"/>
                <w:color w:val="000000"/>
                <w:sz w:val="21"/>
                <w:szCs w:val="21"/>
                <w:u w:val="none"/>
              </w:rPr>
            </w:pPr>
            <w:r>
              <w:rPr>
                <w:rFonts w:hint="eastAsia" w:ascii="宋体" w:hAnsi="宋体" w:cs="宋体"/>
                <w:kern w:val="0"/>
                <w:szCs w:val="21"/>
              </w:rPr>
              <w:t>单位</w:t>
            </w:r>
          </w:p>
        </w:tc>
        <w:tc>
          <w:tcPr>
            <w:tcW w:w="13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C91BD5">
            <w:pPr>
              <w:rPr>
                <w:rFonts w:hint="eastAsia" w:ascii="宋体" w:hAnsi="宋体" w:eastAsia="宋体" w:cs="宋体"/>
                <w:i w:val="0"/>
                <w:iCs w:val="0"/>
                <w:color w:val="000000"/>
                <w:sz w:val="21"/>
                <w:szCs w:val="21"/>
                <w:u w:val="none"/>
              </w:rPr>
            </w:pPr>
            <w:r>
              <w:rPr>
                <w:rFonts w:hint="eastAsia" w:ascii="宋体" w:hAnsi="宋体" w:cs="宋体"/>
                <w:kern w:val="0"/>
                <w:szCs w:val="21"/>
              </w:rPr>
              <w:t>备注</w:t>
            </w: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8D0B7">
            <w:pPr>
              <w:rPr>
                <w:rFonts w:hint="eastAsia" w:ascii="宋体" w:hAnsi="宋体" w:eastAsia="宋体" w:cs="宋体"/>
                <w:i w:val="0"/>
                <w:iCs w:val="0"/>
                <w:color w:val="000000"/>
                <w:sz w:val="21"/>
                <w:szCs w:val="21"/>
                <w:u w:val="none"/>
              </w:rPr>
            </w:pPr>
            <w:r>
              <w:rPr>
                <w:rFonts w:hint="eastAsia" w:ascii="宋体" w:hAnsi="宋体" w:cs="宋体"/>
                <w:kern w:val="0"/>
                <w:szCs w:val="21"/>
              </w:rPr>
              <w:t>财政预算限额</w:t>
            </w:r>
            <w:r>
              <w:rPr>
                <w:rFonts w:hint="eastAsia" w:ascii="宋体" w:hAnsi="宋体" w:cs="宋体"/>
                <w:kern w:val="0"/>
                <w:szCs w:val="21"/>
              </w:rPr>
              <w:br w:type="textWrapping"/>
            </w:r>
            <w:r>
              <w:rPr>
                <w:rFonts w:hint="eastAsia" w:ascii="宋体" w:hAnsi="宋体" w:cs="宋体"/>
                <w:kern w:val="0"/>
                <w:szCs w:val="21"/>
              </w:rPr>
              <w:t>（元）</w:t>
            </w:r>
          </w:p>
        </w:tc>
      </w:tr>
      <w:tr w14:paraId="505B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CEA0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509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4A6AA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博雅3F墙面文化</w:t>
            </w:r>
          </w:p>
        </w:tc>
        <w:tc>
          <w:tcPr>
            <w:tcW w:w="13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9AF687">
            <w:pPr>
              <w:jc w:val="both"/>
              <w:rPr>
                <w:rFonts w:hint="eastAsia" w:ascii="宋体" w:hAnsi="宋体" w:eastAsia="宋体" w:cs="宋体"/>
                <w:i w:val="0"/>
                <w:iCs w:val="0"/>
                <w:color w:val="000000"/>
                <w:sz w:val="21"/>
                <w:szCs w:val="21"/>
                <w:u w:val="none"/>
              </w:rPr>
            </w:pPr>
          </w:p>
        </w:tc>
        <w:tc>
          <w:tcPr>
            <w:tcW w:w="175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19B58E">
            <w:pPr>
              <w:jc w:val="both"/>
              <w:rPr>
                <w:rFonts w:hint="eastAsia" w:ascii="宋体" w:hAnsi="宋体" w:eastAsia="宋体" w:cs="宋体"/>
                <w:i w:val="0"/>
                <w:iCs w:val="0"/>
                <w:color w:val="000000"/>
                <w:sz w:val="21"/>
                <w:szCs w:val="21"/>
                <w:u w:val="none"/>
              </w:rPr>
            </w:pPr>
          </w:p>
        </w:tc>
      </w:tr>
      <w:tr w14:paraId="01B28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578FC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854BA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深外风采展示栏墙面铝塑板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44C44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2F7D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17A4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175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7781D8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179864</w:t>
            </w:r>
            <w:r>
              <w:rPr>
                <w:rFonts w:hint="eastAsia" w:ascii="宋体" w:hAnsi="宋体" w:cs="宋体"/>
                <w:i w:val="0"/>
                <w:iCs w:val="0"/>
                <w:color w:val="000000"/>
                <w:kern w:val="0"/>
                <w:sz w:val="21"/>
                <w:szCs w:val="21"/>
                <w:u w:val="none"/>
                <w:lang w:val="en-US" w:eastAsia="zh-CN" w:bidi="ar"/>
              </w:rPr>
              <w:t>.00</w:t>
            </w:r>
          </w:p>
        </w:tc>
      </w:tr>
      <w:tr w14:paraId="3AD80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5123D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AFCAA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冲孔板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060A1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EDFA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AB19A6">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CA43AE">
            <w:pPr>
              <w:jc w:val="center"/>
              <w:rPr>
                <w:rFonts w:hint="eastAsia" w:ascii="宋体" w:hAnsi="宋体" w:eastAsia="宋体" w:cs="宋体"/>
                <w:i w:val="0"/>
                <w:iCs w:val="0"/>
                <w:color w:val="000000"/>
                <w:sz w:val="21"/>
                <w:szCs w:val="21"/>
                <w:u w:val="none"/>
              </w:rPr>
            </w:pPr>
          </w:p>
        </w:tc>
      </w:tr>
      <w:tr w14:paraId="3A81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B4621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6903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C9051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11.64</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E9963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000039">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477AC90">
            <w:pPr>
              <w:jc w:val="center"/>
              <w:rPr>
                <w:rFonts w:hint="eastAsia" w:ascii="宋体" w:hAnsi="宋体" w:eastAsia="宋体" w:cs="宋体"/>
                <w:i w:val="0"/>
                <w:iCs w:val="0"/>
                <w:color w:val="000000"/>
                <w:sz w:val="21"/>
                <w:szCs w:val="21"/>
                <w:u w:val="none"/>
              </w:rPr>
            </w:pPr>
          </w:p>
        </w:tc>
      </w:tr>
      <w:tr w14:paraId="3DB6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AD3C5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9A18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PVC格栅装饰墙面</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5D81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5.76</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F40D7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A2D2CF">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AEA70F">
            <w:pPr>
              <w:jc w:val="center"/>
              <w:rPr>
                <w:rFonts w:hint="eastAsia" w:ascii="宋体" w:hAnsi="宋体" w:eastAsia="宋体" w:cs="宋体"/>
                <w:i w:val="0"/>
                <w:iCs w:val="0"/>
                <w:color w:val="000000"/>
                <w:sz w:val="21"/>
                <w:szCs w:val="21"/>
                <w:u w:val="none"/>
              </w:rPr>
            </w:pPr>
          </w:p>
        </w:tc>
      </w:tr>
      <w:tr w14:paraId="715D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D9B184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BB922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定制铝合金画框</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04FB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D7D1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5A6B51">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20D072">
            <w:pPr>
              <w:jc w:val="center"/>
              <w:rPr>
                <w:rFonts w:hint="eastAsia" w:ascii="宋体" w:hAnsi="宋体" w:eastAsia="宋体" w:cs="宋体"/>
                <w:i w:val="0"/>
                <w:iCs w:val="0"/>
                <w:color w:val="000000"/>
                <w:sz w:val="21"/>
                <w:szCs w:val="21"/>
                <w:u w:val="none"/>
              </w:rPr>
            </w:pPr>
          </w:p>
        </w:tc>
      </w:tr>
      <w:tr w14:paraId="2689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98C0B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95E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包消防门</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7C1A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82870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1B9C34">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CEF072">
            <w:pPr>
              <w:jc w:val="center"/>
              <w:rPr>
                <w:rFonts w:hint="eastAsia" w:ascii="宋体" w:hAnsi="宋体" w:eastAsia="宋体" w:cs="宋体"/>
                <w:i w:val="0"/>
                <w:iCs w:val="0"/>
                <w:color w:val="000000"/>
                <w:sz w:val="21"/>
                <w:szCs w:val="21"/>
                <w:u w:val="none"/>
              </w:rPr>
            </w:pPr>
          </w:p>
        </w:tc>
      </w:tr>
      <w:tr w14:paraId="5E82F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3EB98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3C576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5322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140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677479">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433771">
            <w:pPr>
              <w:jc w:val="center"/>
              <w:rPr>
                <w:rFonts w:hint="eastAsia" w:ascii="宋体" w:hAnsi="宋体" w:eastAsia="宋体" w:cs="宋体"/>
                <w:i w:val="0"/>
                <w:iCs w:val="0"/>
                <w:color w:val="000000"/>
                <w:sz w:val="21"/>
                <w:szCs w:val="21"/>
                <w:u w:val="none"/>
              </w:rPr>
            </w:pPr>
          </w:p>
        </w:tc>
      </w:tr>
      <w:tr w14:paraId="286B2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C3707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AF51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6E4B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079C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DD331F">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64043F">
            <w:pPr>
              <w:jc w:val="center"/>
              <w:rPr>
                <w:rFonts w:hint="eastAsia" w:ascii="宋体" w:hAnsi="宋体" w:eastAsia="宋体" w:cs="宋体"/>
                <w:i w:val="0"/>
                <w:iCs w:val="0"/>
                <w:color w:val="000000"/>
                <w:sz w:val="21"/>
                <w:szCs w:val="21"/>
                <w:u w:val="none"/>
              </w:rPr>
            </w:pPr>
          </w:p>
        </w:tc>
      </w:tr>
      <w:tr w14:paraId="78E0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22E26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4B3B2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时空开关</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151B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82935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A362F1">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F62660">
            <w:pPr>
              <w:jc w:val="center"/>
              <w:rPr>
                <w:rFonts w:hint="eastAsia" w:ascii="宋体" w:hAnsi="宋体" w:eastAsia="宋体" w:cs="宋体"/>
                <w:i w:val="0"/>
                <w:iCs w:val="0"/>
                <w:color w:val="000000"/>
                <w:sz w:val="21"/>
                <w:szCs w:val="21"/>
                <w:u w:val="none"/>
              </w:rPr>
            </w:pPr>
          </w:p>
        </w:tc>
      </w:tr>
      <w:tr w14:paraId="6D3A6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B6C46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0790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线管铺设</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3A99F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FD792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34DAD27">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6067F6">
            <w:pPr>
              <w:jc w:val="center"/>
              <w:rPr>
                <w:rFonts w:hint="eastAsia" w:ascii="宋体" w:hAnsi="宋体" w:eastAsia="宋体" w:cs="宋体"/>
                <w:i w:val="0"/>
                <w:iCs w:val="0"/>
                <w:color w:val="000000"/>
                <w:sz w:val="21"/>
                <w:szCs w:val="21"/>
                <w:u w:val="none"/>
              </w:rPr>
            </w:pPr>
          </w:p>
        </w:tc>
      </w:tr>
      <w:tr w14:paraId="77CD8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CADCE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AF6A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线路铺设</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B316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EC0FC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8184B1">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EE26AF">
            <w:pPr>
              <w:jc w:val="center"/>
              <w:rPr>
                <w:rFonts w:hint="eastAsia" w:ascii="宋体" w:hAnsi="宋体" w:eastAsia="宋体" w:cs="宋体"/>
                <w:i w:val="0"/>
                <w:iCs w:val="0"/>
                <w:color w:val="000000"/>
                <w:sz w:val="21"/>
                <w:szCs w:val="21"/>
                <w:u w:val="none"/>
              </w:rPr>
            </w:pPr>
          </w:p>
        </w:tc>
      </w:tr>
      <w:tr w14:paraId="3E93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CEEF7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8B09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墙面宣传栏长城板装饰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D48D8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821C6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9278CE">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88C1F8">
            <w:pPr>
              <w:jc w:val="center"/>
              <w:rPr>
                <w:rFonts w:hint="eastAsia" w:ascii="宋体" w:hAnsi="宋体" w:eastAsia="宋体" w:cs="宋体"/>
                <w:i w:val="0"/>
                <w:iCs w:val="0"/>
                <w:color w:val="000000"/>
                <w:sz w:val="21"/>
                <w:szCs w:val="21"/>
                <w:u w:val="none"/>
              </w:rPr>
            </w:pPr>
          </w:p>
        </w:tc>
      </w:tr>
      <w:tr w14:paraId="3F45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A7FF2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4DBEC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3A03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97747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ABC55C">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DB4D28">
            <w:pPr>
              <w:jc w:val="center"/>
              <w:rPr>
                <w:rFonts w:hint="eastAsia" w:ascii="宋体" w:hAnsi="宋体" w:eastAsia="宋体" w:cs="宋体"/>
                <w:i w:val="0"/>
                <w:iCs w:val="0"/>
                <w:color w:val="000000"/>
                <w:sz w:val="21"/>
                <w:szCs w:val="21"/>
                <w:u w:val="none"/>
              </w:rPr>
            </w:pPr>
          </w:p>
        </w:tc>
      </w:tr>
      <w:tr w14:paraId="65C52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150D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F89D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C8C2D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7636A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B0EC32">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C61D8B">
            <w:pPr>
              <w:jc w:val="center"/>
              <w:rPr>
                <w:rFonts w:hint="eastAsia" w:ascii="宋体" w:hAnsi="宋体" w:eastAsia="宋体" w:cs="宋体"/>
                <w:i w:val="0"/>
                <w:iCs w:val="0"/>
                <w:color w:val="000000"/>
                <w:sz w:val="21"/>
                <w:szCs w:val="21"/>
                <w:u w:val="none"/>
              </w:rPr>
            </w:pPr>
          </w:p>
        </w:tc>
      </w:tr>
      <w:tr w14:paraId="5FCF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7F0FA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FCF18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宣传栏底板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950C4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3.08</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06E3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8740FD">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0A2B8F">
            <w:pPr>
              <w:jc w:val="center"/>
              <w:rPr>
                <w:rFonts w:hint="eastAsia" w:ascii="宋体" w:hAnsi="宋体" w:eastAsia="宋体" w:cs="宋体"/>
                <w:i w:val="0"/>
                <w:iCs w:val="0"/>
                <w:color w:val="000000"/>
                <w:sz w:val="21"/>
                <w:szCs w:val="21"/>
                <w:u w:val="none"/>
              </w:rPr>
            </w:pPr>
          </w:p>
        </w:tc>
      </w:tr>
      <w:tr w14:paraId="2C78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E9A370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C1E88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宣传栏边框</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AB4B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08DD4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5E1F9D">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037A18">
            <w:pPr>
              <w:jc w:val="center"/>
              <w:rPr>
                <w:rFonts w:hint="eastAsia" w:ascii="宋体" w:hAnsi="宋体" w:eastAsia="宋体" w:cs="宋体"/>
                <w:i w:val="0"/>
                <w:iCs w:val="0"/>
                <w:color w:val="000000"/>
                <w:sz w:val="21"/>
                <w:szCs w:val="21"/>
                <w:u w:val="none"/>
              </w:rPr>
            </w:pPr>
          </w:p>
        </w:tc>
      </w:tr>
      <w:tr w14:paraId="7362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8BE7C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C02D9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PVC字体装饰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8F3F0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A2C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CB93CB">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779F24">
            <w:pPr>
              <w:jc w:val="center"/>
              <w:rPr>
                <w:rFonts w:hint="eastAsia" w:ascii="宋体" w:hAnsi="宋体" w:eastAsia="宋体" w:cs="宋体"/>
                <w:i w:val="0"/>
                <w:iCs w:val="0"/>
                <w:color w:val="000000"/>
                <w:sz w:val="21"/>
                <w:szCs w:val="21"/>
                <w:u w:val="none"/>
              </w:rPr>
            </w:pPr>
          </w:p>
        </w:tc>
      </w:tr>
      <w:tr w14:paraId="4A0D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ADB0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4DC70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消防门</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B9C38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3748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C04E75">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E28FE8">
            <w:pPr>
              <w:jc w:val="center"/>
              <w:rPr>
                <w:rFonts w:hint="eastAsia" w:ascii="宋体" w:hAnsi="宋体" w:eastAsia="宋体" w:cs="宋体"/>
                <w:i w:val="0"/>
                <w:iCs w:val="0"/>
                <w:color w:val="000000"/>
                <w:sz w:val="21"/>
                <w:szCs w:val="21"/>
                <w:u w:val="none"/>
              </w:rPr>
            </w:pPr>
          </w:p>
        </w:tc>
      </w:tr>
      <w:tr w14:paraId="217D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0D0F6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E9AC4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AA75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A6F8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7DEB16">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830723">
            <w:pPr>
              <w:jc w:val="center"/>
              <w:rPr>
                <w:rFonts w:hint="eastAsia" w:ascii="宋体" w:hAnsi="宋体" w:eastAsia="宋体" w:cs="宋体"/>
                <w:i w:val="0"/>
                <w:iCs w:val="0"/>
                <w:color w:val="000000"/>
                <w:sz w:val="21"/>
                <w:szCs w:val="21"/>
                <w:u w:val="none"/>
              </w:rPr>
            </w:pPr>
          </w:p>
        </w:tc>
      </w:tr>
      <w:tr w14:paraId="7043C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D998F1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54EB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21E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BE1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A773C7">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657C83">
            <w:pPr>
              <w:jc w:val="center"/>
              <w:rPr>
                <w:rFonts w:hint="eastAsia" w:ascii="宋体" w:hAnsi="宋体" w:eastAsia="宋体" w:cs="宋体"/>
                <w:i w:val="0"/>
                <w:iCs w:val="0"/>
                <w:color w:val="000000"/>
                <w:sz w:val="21"/>
                <w:szCs w:val="21"/>
                <w:u w:val="none"/>
              </w:rPr>
            </w:pPr>
          </w:p>
        </w:tc>
      </w:tr>
      <w:tr w14:paraId="7C2C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7D59FB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0CC1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时空开关</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DAE2C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CB90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B87232">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56A044">
            <w:pPr>
              <w:jc w:val="center"/>
              <w:rPr>
                <w:rFonts w:hint="eastAsia" w:ascii="宋体" w:hAnsi="宋体" w:eastAsia="宋体" w:cs="宋体"/>
                <w:i w:val="0"/>
                <w:iCs w:val="0"/>
                <w:color w:val="000000"/>
                <w:sz w:val="21"/>
                <w:szCs w:val="21"/>
                <w:u w:val="none"/>
              </w:rPr>
            </w:pPr>
          </w:p>
        </w:tc>
      </w:tr>
      <w:tr w14:paraId="4335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C993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6056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线管铺设</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3395B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4A9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733661">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FF2320">
            <w:pPr>
              <w:jc w:val="center"/>
              <w:rPr>
                <w:rFonts w:hint="eastAsia" w:ascii="宋体" w:hAnsi="宋体" w:eastAsia="宋体" w:cs="宋体"/>
                <w:i w:val="0"/>
                <w:iCs w:val="0"/>
                <w:color w:val="000000"/>
                <w:sz w:val="21"/>
                <w:szCs w:val="21"/>
                <w:u w:val="none"/>
              </w:rPr>
            </w:pPr>
          </w:p>
        </w:tc>
      </w:tr>
      <w:tr w14:paraId="3537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91F50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8DE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线路铺设</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E356A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7BDA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3F31B6">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CF3052">
            <w:pPr>
              <w:jc w:val="center"/>
              <w:rPr>
                <w:rFonts w:hint="eastAsia" w:ascii="宋体" w:hAnsi="宋体" w:eastAsia="宋体" w:cs="宋体"/>
                <w:i w:val="0"/>
                <w:iCs w:val="0"/>
                <w:color w:val="000000"/>
                <w:sz w:val="21"/>
                <w:szCs w:val="21"/>
                <w:u w:val="none"/>
              </w:rPr>
            </w:pPr>
          </w:p>
        </w:tc>
      </w:tr>
      <w:tr w14:paraId="29399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A01DC6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404F5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公告栏长城板装饰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4F5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DB3FE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32BCAD">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538E99">
            <w:pPr>
              <w:jc w:val="center"/>
              <w:rPr>
                <w:rFonts w:hint="eastAsia" w:ascii="宋体" w:hAnsi="宋体" w:eastAsia="宋体" w:cs="宋体"/>
                <w:i w:val="0"/>
                <w:iCs w:val="0"/>
                <w:color w:val="000000"/>
                <w:sz w:val="21"/>
                <w:szCs w:val="21"/>
                <w:u w:val="none"/>
              </w:rPr>
            </w:pPr>
          </w:p>
        </w:tc>
      </w:tr>
      <w:tr w14:paraId="1A487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565A6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BD53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2A50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2A88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09D6D8">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BDA969">
            <w:pPr>
              <w:jc w:val="center"/>
              <w:rPr>
                <w:rFonts w:hint="eastAsia" w:ascii="宋体" w:hAnsi="宋体" w:eastAsia="宋体" w:cs="宋体"/>
                <w:i w:val="0"/>
                <w:iCs w:val="0"/>
                <w:color w:val="000000"/>
                <w:sz w:val="21"/>
                <w:szCs w:val="21"/>
                <w:u w:val="none"/>
              </w:rPr>
            </w:pPr>
          </w:p>
        </w:tc>
      </w:tr>
      <w:tr w14:paraId="54939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5927B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C52F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EB247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42563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330432">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B0E006">
            <w:pPr>
              <w:jc w:val="center"/>
              <w:rPr>
                <w:rFonts w:hint="eastAsia" w:ascii="宋体" w:hAnsi="宋体" w:eastAsia="宋体" w:cs="宋体"/>
                <w:i w:val="0"/>
                <w:iCs w:val="0"/>
                <w:color w:val="000000"/>
                <w:sz w:val="21"/>
                <w:szCs w:val="21"/>
                <w:u w:val="none"/>
              </w:rPr>
            </w:pPr>
          </w:p>
        </w:tc>
      </w:tr>
      <w:tr w14:paraId="209FE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CC032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6BD39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宣传栏底板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A4C35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08EA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C7937B">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9FEDE9">
            <w:pPr>
              <w:jc w:val="center"/>
              <w:rPr>
                <w:rFonts w:hint="eastAsia" w:ascii="宋体" w:hAnsi="宋体" w:eastAsia="宋体" w:cs="宋体"/>
                <w:i w:val="0"/>
                <w:iCs w:val="0"/>
                <w:color w:val="000000"/>
                <w:sz w:val="21"/>
                <w:szCs w:val="21"/>
                <w:u w:val="none"/>
              </w:rPr>
            </w:pPr>
          </w:p>
        </w:tc>
      </w:tr>
      <w:tr w14:paraId="5927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03DB04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49EE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宣传栏边框</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0A8E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22D6F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D54F5F">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CA2BA1">
            <w:pPr>
              <w:jc w:val="center"/>
              <w:rPr>
                <w:rFonts w:hint="eastAsia" w:ascii="宋体" w:hAnsi="宋体" w:eastAsia="宋体" w:cs="宋体"/>
                <w:i w:val="0"/>
                <w:iCs w:val="0"/>
                <w:color w:val="000000"/>
                <w:sz w:val="21"/>
                <w:szCs w:val="21"/>
                <w:u w:val="none"/>
              </w:rPr>
            </w:pPr>
          </w:p>
        </w:tc>
      </w:tr>
      <w:tr w14:paraId="05C64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91602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FBF2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PVC字体装饰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5A90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2A277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51585F">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C7C90B">
            <w:pPr>
              <w:jc w:val="center"/>
              <w:rPr>
                <w:rFonts w:hint="eastAsia" w:ascii="宋体" w:hAnsi="宋体" w:eastAsia="宋体" w:cs="宋体"/>
                <w:i w:val="0"/>
                <w:iCs w:val="0"/>
                <w:color w:val="000000"/>
                <w:sz w:val="21"/>
                <w:szCs w:val="21"/>
                <w:u w:val="none"/>
              </w:rPr>
            </w:pPr>
          </w:p>
        </w:tc>
      </w:tr>
      <w:tr w14:paraId="7F18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C71D8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9E75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3D32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546E5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8E79B9">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C542D8">
            <w:pPr>
              <w:jc w:val="center"/>
              <w:rPr>
                <w:rFonts w:hint="eastAsia" w:ascii="宋体" w:hAnsi="宋体" w:eastAsia="宋体" w:cs="宋体"/>
                <w:i w:val="0"/>
                <w:iCs w:val="0"/>
                <w:color w:val="000000"/>
                <w:sz w:val="21"/>
                <w:szCs w:val="21"/>
                <w:u w:val="none"/>
              </w:rPr>
            </w:pPr>
          </w:p>
        </w:tc>
      </w:tr>
      <w:tr w14:paraId="3723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E252DA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78605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3FBD3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02C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8C1CF0">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ED662C">
            <w:pPr>
              <w:jc w:val="center"/>
              <w:rPr>
                <w:rFonts w:hint="eastAsia" w:ascii="宋体" w:hAnsi="宋体" w:eastAsia="宋体" w:cs="宋体"/>
                <w:i w:val="0"/>
                <w:iCs w:val="0"/>
                <w:color w:val="000000"/>
                <w:sz w:val="21"/>
                <w:szCs w:val="21"/>
                <w:u w:val="none"/>
              </w:rPr>
            </w:pPr>
          </w:p>
        </w:tc>
      </w:tr>
      <w:tr w14:paraId="2A1D0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8D7EE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FFE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时空开关</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3098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65EB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86291A">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79AF46">
            <w:pPr>
              <w:jc w:val="center"/>
              <w:rPr>
                <w:rFonts w:hint="eastAsia" w:ascii="宋体" w:hAnsi="宋体" w:eastAsia="宋体" w:cs="宋体"/>
                <w:i w:val="0"/>
                <w:iCs w:val="0"/>
                <w:color w:val="000000"/>
                <w:sz w:val="21"/>
                <w:szCs w:val="21"/>
                <w:u w:val="none"/>
              </w:rPr>
            </w:pPr>
          </w:p>
        </w:tc>
      </w:tr>
      <w:tr w14:paraId="38133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94C60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C38CB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线管铺设</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A7E64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351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9335E3">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9CA3D8">
            <w:pPr>
              <w:jc w:val="center"/>
              <w:rPr>
                <w:rFonts w:hint="eastAsia" w:ascii="宋体" w:hAnsi="宋体" w:eastAsia="宋体" w:cs="宋体"/>
                <w:i w:val="0"/>
                <w:iCs w:val="0"/>
                <w:color w:val="000000"/>
                <w:sz w:val="21"/>
                <w:szCs w:val="21"/>
                <w:u w:val="none"/>
              </w:rPr>
            </w:pPr>
          </w:p>
        </w:tc>
      </w:tr>
      <w:tr w14:paraId="230E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6CFAB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E89B5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线路铺设</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0E804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AD538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C58D4A">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E5DE285">
            <w:pPr>
              <w:jc w:val="center"/>
              <w:rPr>
                <w:rFonts w:hint="eastAsia" w:ascii="宋体" w:hAnsi="宋体" w:eastAsia="宋体" w:cs="宋体"/>
                <w:i w:val="0"/>
                <w:iCs w:val="0"/>
                <w:color w:val="000000"/>
                <w:sz w:val="21"/>
                <w:szCs w:val="21"/>
                <w:u w:val="none"/>
              </w:rPr>
            </w:pPr>
          </w:p>
        </w:tc>
      </w:tr>
      <w:tr w14:paraId="5C1C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3002F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BCEF4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校园风采墙面PVC装饰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9FEE9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18405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E78E17">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E1A85B">
            <w:pPr>
              <w:jc w:val="center"/>
              <w:rPr>
                <w:rFonts w:hint="eastAsia" w:ascii="宋体" w:hAnsi="宋体" w:eastAsia="宋体" w:cs="宋体"/>
                <w:i w:val="0"/>
                <w:iCs w:val="0"/>
                <w:color w:val="000000"/>
                <w:sz w:val="21"/>
                <w:szCs w:val="21"/>
                <w:u w:val="none"/>
              </w:rPr>
            </w:pPr>
          </w:p>
        </w:tc>
      </w:tr>
      <w:tr w14:paraId="7F1A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24ED5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F18B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宣传栏边框</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7536A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D721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0F2BDD">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EE774E">
            <w:pPr>
              <w:jc w:val="center"/>
              <w:rPr>
                <w:rFonts w:hint="eastAsia" w:ascii="宋体" w:hAnsi="宋体" w:eastAsia="宋体" w:cs="宋体"/>
                <w:i w:val="0"/>
                <w:iCs w:val="0"/>
                <w:color w:val="000000"/>
                <w:sz w:val="21"/>
                <w:szCs w:val="21"/>
                <w:u w:val="none"/>
              </w:rPr>
            </w:pPr>
          </w:p>
        </w:tc>
      </w:tr>
      <w:tr w14:paraId="16C1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9990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E2AA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PVC字体装饰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73580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AE719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36D587">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D9A872">
            <w:pPr>
              <w:jc w:val="center"/>
              <w:rPr>
                <w:rFonts w:hint="eastAsia" w:ascii="宋体" w:hAnsi="宋体" w:eastAsia="宋体" w:cs="宋体"/>
                <w:i w:val="0"/>
                <w:iCs w:val="0"/>
                <w:color w:val="000000"/>
                <w:sz w:val="21"/>
                <w:szCs w:val="21"/>
                <w:u w:val="none"/>
              </w:rPr>
            </w:pPr>
          </w:p>
        </w:tc>
      </w:tr>
      <w:tr w14:paraId="7A34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715809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CF24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木质置物架</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D2213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ACEA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245E29">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FC6E38">
            <w:pPr>
              <w:jc w:val="center"/>
              <w:rPr>
                <w:rFonts w:hint="eastAsia" w:ascii="宋体" w:hAnsi="宋体" w:eastAsia="宋体" w:cs="宋体"/>
                <w:i w:val="0"/>
                <w:iCs w:val="0"/>
                <w:color w:val="000000"/>
                <w:sz w:val="21"/>
                <w:szCs w:val="21"/>
                <w:u w:val="none"/>
              </w:rPr>
            </w:pPr>
          </w:p>
        </w:tc>
      </w:tr>
      <w:tr w14:paraId="58B9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A45CD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263D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毛毡板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1D6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8C495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6F2033">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CCD6BB">
            <w:pPr>
              <w:jc w:val="center"/>
              <w:rPr>
                <w:rFonts w:hint="eastAsia" w:ascii="宋体" w:hAnsi="宋体" w:eastAsia="宋体" w:cs="宋体"/>
                <w:i w:val="0"/>
                <w:iCs w:val="0"/>
                <w:color w:val="000000"/>
                <w:sz w:val="21"/>
                <w:szCs w:val="21"/>
                <w:u w:val="none"/>
              </w:rPr>
            </w:pPr>
          </w:p>
        </w:tc>
      </w:tr>
      <w:tr w14:paraId="513D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8FE1A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B105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PVC装饰条</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92DC0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4.93</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85C0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E51547">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A96731">
            <w:pPr>
              <w:jc w:val="center"/>
              <w:rPr>
                <w:rFonts w:hint="eastAsia" w:ascii="宋体" w:hAnsi="宋体" w:eastAsia="宋体" w:cs="宋体"/>
                <w:i w:val="0"/>
                <w:iCs w:val="0"/>
                <w:color w:val="000000"/>
                <w:sz w:val="21"/>
                <w:szCs w:val="21"/>
                <w:u w:val="none"/>
              </w:rPr>
            </w:pPr>
          </w:p>
        </w:tc>
      </w:tr>
      <w:tr w14:paraId="6E8B8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76106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FDCF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579F5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FBC58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A8DE24">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DB4FF5">
            <w:pPr>
              <w:jc w:val="center"/>
              <w:rPr>
                <w:rFonts w:hint="eastAsia" w:ascii="宋体" w:hAnsi="宋体" w:eastAsia="宋体" w:cs="宋体"/>
                <w:i w:val="0"/>
                <w:iCs w:val="0"/>
                <w:color w:val="000000"/>
                <w:sz w:val="21"/>
                <w:szCs w:val="21"/>
                <w:u w:val="none"/>
              </w:rPr>
            </w:pPr>
          </w:p>
        </w:tc>
      </w:tr>
      <w:tr w14:paraId="583FE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49F626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4BD07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19185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E263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5FC568">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54053A">
            <w:pPr>
              <w:jc w:val="center"/>
              <w:rPr>
                <w:rFonts w:hint="eastAsia" w:ascii="宋体" w:hAnsi="宋体" w:eastAsia="宋体" w:cs="宋体"/>
                <w:i w:val="0"/>
                <w:iCs w:val="0"/>
                <w:color w:val="000000"/>
                <w:sz w:val="21"/>
                <w:szCs w:val="21"/>
                <w:u w:val="none"/>
              </w:rPr>
            </w:pPr>
          </w:p>
        </w:tc>
      </w:tr>
      <w:tr w14:paraId="27D2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43543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91CB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时空开关</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A5E1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AD2E2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C16BF1B">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D5653F">
            <w:pPr>
              <w:jc w:val="center"/>
              <w:rPr>
                <w:rFonts w:hint="eastAsia" w:ascii="宋体" w:hAnsi="宋体" w:eastAsia="宋体" w:cs="宋体"/>
                <w:i w:val="0"/>
                <w:iCs w:val="0"/>
                <w:color w:val="000000"/>
                <w:sz w:val="21"/>
                <w:szCs w:val="21"/>
                <w:u w:val="none"/>
              </w:rPr>
            </w:pPr>
          </w:p>
        </w:tc>
      </w:tr>
      <w:tr w14:paraId="44692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DFF0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5B993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线管铺设</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4E82E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31C8A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512F2C">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48B682">
            <w:pPr>
              <w:jc w:val="center"/>
              <w:rPr>
                <w:rFonts w:hint="eastAsia" w:ascii="宋体" w:hAnsi="宋体" w:eastAsia="宋体" w:cs="宋体"/>
                <w:i w:val="0"/>
                <w:iCs w:val="0"/>
                <w:color w:val="000000"/>
                <w:sz w:val="21"/>
                <w:szCs w:val="21"/>
                <w:u w:val="none"/>
              </w:rPr>
            </w:pPr>
          </w:p>
        </w:tc>
      </w:tr>
      <w:tr w14:paraId="6993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8ED532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0DE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线路铺设</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BE99B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D4027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874E91">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1C355F">
            <w:pPr>
              <w:jc w:val="center"/>
              <w:rPr>
                <w:rFonts w:hint="eastAsia" w:ascii="宋体" w:hAnsi="宋体" w:eastAsia="宋体" w:cs="宋体"/>
                <w:i w:val="0"/>
                <w:iCs w:val="0"/>
                <w:color w:val="000000"/>
                <w:sz w:val="21"/>
                <w:szCs w:val="21"/>
                <w:u w:val="none"/>
              </w:rPr>
            </w:pPr>
          </w:p>
        </w:tc>
      </w:tr>
      <w:tr w14:paraId="3DA6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7DCD1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509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05B10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博雅4F墙面文化</w:t>
            </w:r>
          </w:p>
        </w:tc>
        <w:tc>
          <w:tcPr>
            <w:tcW w:w="13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89D62F">
            <w:pP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7ADE56">
            <w:pPr>
              <w:jc w:val="center"/>
              <w:rPr>
                <w:rFonts w:hint="eastAsia" w:ascii="宋体" w:hAnsi="宋体" w:eastAsia="宋体" w:cs="宋体"/>
                <w:i w:val="0"/>
                <w:iCs w:val="0"/>
                <w:color w:val="000000"/>
                <w:sz w:val="21"/>
                <w:szCs w:val="21"/>
                <w:u w:val="none"/>
              </w:rPr>
            </w:pPr>
          </w:p>
        </w:tc>
      </w:tr>
      <w:tr w14:paraId="7205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D2E59B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BED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追光深外公告栏长城板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CFE7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C060C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DC21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拒绝进口</w:t>
            </w: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D5EB50">
            <w:pPr>
              <w:jc w:val="center"/>
              <w:rPr>
                <w:rFonts w:hint="eastAsia" w:ascii="宋体" w:hAnsi="宋体" w:eastAsia="宋体" w:cs="宋体"/>
                <w:i w:val="0"/>
                <w:iCs w:val="0"/>
                <w:color w:val="000000"/>
                <w:sz w:val="21"/>
                <w:szCs w:val="21"/>
                <w:u w:val="none"/>
              </w:rPr>
            </w:pPr>
          </w:p>
        </w:tc>
      </w:tr>
      <w:tr w14:paraId="455D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E28AE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16C53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D2CF2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BC78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645367">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89A3AC">
            <w:pPr>
              <w:jc w:val="center"/>
              <w:rPr>
                <w:rFonts w:hint="eastAsia" w:ascii="宋体" w:hAnsi="宋体" w:eastAsia="宋体" w:cs="宋体"/>
                <w:i w:val="0"/>
                <w:iCs w:val="0"/>
                <w:color w:val="000000"/>
                <w:sz w:val="21"/>
                <w:szCs w:val="21"/>
                <w:u w:val="none"/>
              </w:rPr>
            </w:pPr>
          </w:p>
        </w:tc>
      </w:tr>
      <w:tr w14:paraId="63D2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A319D6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696B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2752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2D9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D1C0C2">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780A27">
            <w:pPr>
              <w:jc w:val="center"/>
              <w:rPr>
                <w:rFonts w:hint="eastAsia" w:ascii="宋体" w:hAnsi="宋体" w:eastAsia="宋体" w:cs="宋体"/>
                <w:i w:val="0"/>
                <w:iCs w:val="0"/>
                <w:color w:val="000000"/>
                <w:sz w:val="21"/>
                <w:szCs w:val="21"/>
                <w:u w:val="none"/>
              </w:rPr>
            </w:pPr>
          </w:p>
        </w:tc>
      </w:tr>
      <w:tr w14:paraId="6EF8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5EE7D2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FAC8B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宣传栏底板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42CDA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F9208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A6C522">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3606A17">
            <w:pPr>
              <w:jc w:val="center"/>
              <w:rPr>
                <w:rFonts w:hint="eastAsia" w:ascii="宋体" w:hAnsi="宋体" w:eastAsia="宋体" w:cs="宋体"/>
                <w:i w:val="0"/>
                <w:iCs w:val="0"/>
                <w:color w:val="000000"/>
                <w:sz w:val="21"/>
                <w:szCs w:val="21"/>
                <w:u w:val="none"/>
              </w:rPr>
            </w:pPr>
          </w:p>
        </w:tc>
      </w:tr>
      <w:tr w14:paraId="77192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2B51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DF45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宣传栏边框</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B55BA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FB55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495031">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F54E015">
            <w:pPr>
              <w:jc w:val="center"/>
              <w:rPr>
                <w:rFonts w:hint="eastAsia" w:ascii="宋体" w:hAnsi="宋体" w:eastAsia="宋体" w:cs="宋体"/>
                <w:i w:val="0"/>
                <w:iCs w:val="0"/>
                <w:color w:val="000000"/>
                <w:sz w:val="21"/>
                <w:szCs w:val="21"/>
                <w:u w:val="none"/>
              </w:rPr>
            </w:pPr>
          </w:p>
        </w:tc>
      </w:tr>
      <w:tr w14:paraId="5BD14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83CCD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438A6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PVC字体装饰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50D64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25FE6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12AE6F">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2353F9">
            <w:pPr>
              <w:jc w:val="center"/>
              <w:rPr>
                <w:rFonts w:hint="eastAsia" w:ascii="宋体" w:hAnsi="宋体" w:eastAsia="宋体" w:cs="宋体"/>
                <w:i w:val="0"/>
                <w:iCs w:val="0"/>
                <w:color w:val="000000"/>
                <w:sz w:val="21"/>
                <w:szCs w:val="21"/>
                <w:u w:val="none"/>
              </w:rPr>
            </w:pPr>
          </w:p>
        </w:tc>
      </w:tr>
      <w:tr w14:paraId="469C8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2D9F7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04EB3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A56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153D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9B017B">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126B3B">
            <w:pPr>
              <w:jc w:val="center"/>
              <w:rPr>
                <w:rFonts w:hint="eastAsia" w:ascii="宋体" w:hAnsi="宋体" w:eastAsia="宋体" w:cs="宋体"/>
                <w:i w:val="0"/>
                <w:iCs w:val="0"/>
                <w:color w:val="000000"/>
                <w:sz w:val="21"/>
                <w:szCs w:val="21"/>
                <w:u w:val="none"/>
              </w:rPr>
            </w:pPr>
          </w:p>
        </w:tc>
      </w:tr>
      <w:tr w14:paraId="2B31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1306E4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C3BC1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4477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37D5C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39864A">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308430">
            <w:pPr>
              <w:jc w:val="center"/>
              <w:rPr>
                <w:rFonts w:hint="eastAsia" w:ascii="宋体" w:hAnsi="宋体" w:eastAsia="宋体" w:cs="宋体"/>
                <w:i w:val="0"/>
                <w:iCs w:val="0"/>
                <w:color w:val="000000"/>
                <w:sz w:val="21"/>
                <w:szCs w:val="21"/>
                <w:u w:val="none"/>
              </w:rPr>
            </w:pPr>
          </w:p>
        </w:tc>
      </w:tr>
      <w:tr w14:paraId="4BB57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0FAC4B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299FE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时空开关</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D771C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194DA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96EBE41">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1C5015">
            <w:pPr>
              <w:jc w:val="center"/>
              <w:rPr>
                <w:rFonts w:hint="eastAsia" w:ascii="宋体" w:hAnsi="宋体" w:eastAsia="宋体" w:cs="宋体"/>
                <w:i w:val="0"/>
                <w:iCs w:val="0"/>
                <w:color w:val="000000"/>
                <w:sz w:val="21"/>
                <w:szCs w:val="21"/>
                <w:u w:val="none"/>
              </w:rPr>
            </w:pPr>
          </w:p>
        </w:tc>
      </w:tr>
      <w:tr w14:paraId="7BC7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E8EB40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58D7C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线管铺设</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2EBA7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AF9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F164AF">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B15444">
            <w:pPr>
              <w:jc w:val="center"/>
              <w:rPr>
                <w:rFonts w:hint="eastAsia" w:ascii="宋体" w:hAnsi="宋体" w:eastAsia="宋体" w:cs="宋体"/>
                <w:i w:val="0"/>
                <w:iCs w:val="0"/>
                <w:color w:val="000000"/>
                <w:sz w:val="21"/>
                <w:szCs w:val="21"/>
                <w:u w:val="none"/>
              </w:rPr>
            </w:pPr>
          </w:p>
        </w:tc>
      </w:tr>
      <w:tr w14:paraId="24689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831EFD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DD14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线路铺设</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3494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EB1C3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77D854">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86C524">
            <w:pPr>
              <w:jc w:val="center"/>
              <w:rPr>
                <w:rFonts w:hint="eastAsia" w:ascii="宋体" w:hAnsi="宋体" w:eastAsia="宋体" w:cs="宋体"/>
                <w:i w:val="0"/>
                <w:iCs w:val="0"/>
                <w:color w:val="000000"/>
                <w:sz w:val="21"/>
                <w:szCs w:val="21"/>
                <w:u w:val="none"/>
              </w:rPr>
            </w:pPr>
          </w:p>
        </w:tc>
      </w:tr>
      <w:tr w14:paraId="63CF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5212BF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B5415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社团纳新墙面铝塑板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6623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E8282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A1C5E4">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89FBB6">
            <w:pPr>
              <w:jc w:val="center"/>
              <w:rPr>
                <w:rFonts w:hint="eastAsia" w:ascii="宋体" w:hAnsi="宋体" w:eastAsia="宋体" w:cs="宋体"/>
                <w:i w:val="0"/>
                <w:iCs w:val="0"/>
                <w:color w:val="000000"/>
                <w:sz w:val="21"/>
                <w:szCs w:val="21"/>
                <w:u w:val="none"/>
              </w:rPr>
            </w:pPr>
          </w:p>
        </w:tc>
      </w:tr>
      <w:tr w14:paraId="687E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4208B9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53AF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冲孔板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876B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ECA0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FE298A">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EE340E">
            <w:pPr>
              <w:jc w:val="center"/>
              <w:rPr>
                <w:rFonts w:hint="eastAsia" w:ascii="宋体" w:hAnsi="宋体" w:eastAsia="宋体" w:cs="宋体"/>
                <w:i w:val="0"/>
                <w:iCs w:val="0"/>
                <w:color w:val="000000"/>
                <w:sz w:val="21"/>
                <w:szCs w:val="21"/>
                <w:u w:val="none"/>
              </w:rPr>
            </w:pPr>
          </w:p>
        </w:tc>
      </w:tr>
      <w:tr w14:paraId="72FB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F041FE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7527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F62B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CBA8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5FB5D6">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59B351">
            <w:pPr>
              <w:jc w:val="center"/>
              <w:rPr>
                <w:rFonts w:hint="eastAsia" w:ascii="宋体" w:hAnsi="宋体" w:eastAsia="宋体" w:cs="宋体"/>
                <w:i w:val="0"/>
                <w:iCs w:val="0"/>
                <w:color w:val="000000"/>
                <w:sz w:val="21"/>
                <w:szCs w:val="21"/>
                <w:u w:val="none"/>
              </w:rPr>
            </w:pPr>
          </w:p>
        </w:tc>
      </w:tr>
      <w:tr w14:paraId="69F1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CBD12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4AA4A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77F55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4D0F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CDF73E">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D397DD">
            <w:pPr>
              <w:jc w:val="center"/>
              <w:rPr>
                <w:rFonts w:hint="eastAsia" w:ascii="宋体" w:hAnsi="宋体" w:eastAsia="宋体" w:cs="宋体"/>
                <w:i w:val="0"/>
                <w:iCs w:val="0"/>
                <w:color w:val="000000"/>
                <w:sz w:val="21"/>
                <w:szCs w:val="21"/>
                <w:u w:val="none"/>
              </w:rPr>
            </w:pPr>
          </w:p>
        </w:tc>
      </w:tr>
      <w:tr w14:paraId="74D56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98ECC3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851C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宣传栏边框</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2A31B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3.84</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70E14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0F31C9">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9B3951">
            <w:pPr>
              <w:jc w:val="center"/>
              <w:rPr>
                <w:rFonts w:hint="eastAsia" w:ascii="宋体" w:hAnsi="宋体" w:eastAsia="宋体" w:cs="宋体"/>
                <w:i w:val="0"/>
                <w:iCs w:val="0"/>
                <w:color w:val="000000"/>
                <w:sz w:val="21"/>
                <w:szCs w:val="21"/>
                <w:u w:val="none"/>
              </w:rPr>
            </w:pPr>
          </w:p>
        </w:tc>
      </w:tr>
      <w:tr w14:paraId="360A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2EF073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0362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PVC字体装饰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260C9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2309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386383">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3F850D">
            <w:pPr>
              <w:jc w:val="center"/>
              <w:rPr>
                <w:rFonts w:hint="eastAsia" w:ascii="宋体" w:hAnsi="宋体" w:eastAsia="宋体" w:cs="宋体"/>
                <w:i w:val="0"/>
                <w:iCs w:val="0"/>
                <w:color w:val="000000"/>
                <w:sz w:val="21"/>
                <w:szCs w:val="21"/>
                <w:u w:val="none"/>
              </w:rPr>
            </w:pPr>
          </w:p>
        </w:tc>
      </w:tr>
      <w:tr w14:paraId="3786A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BF1114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DB6AD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包消防门</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F85AA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CBB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C91B2E">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92ECEC">
            <w:pPr>
              <w:jc w:val="center"/>
              <w:rPr>
                <w:rFonts w:hint="eastAsia" w:ascii="宋体" w:hAnsi="宋体" w:eastAsia="宋体" w:cs="宋体"/>
                <w:i w:val="0"/>
                <w:iCs w:val="0"/>
                <w:color w:val="000000"/>
                <w:sz w:val="21"/>
                <w:szCs w:val="21"/>
                <w:u w:val="none"/>
              </w:rPr>
            </w:pPr>
          </w:p>
        </w:tc>
      </w:tr>
      <w:tr w14:paraId="44C5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B40F4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EA254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成品相框</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97FDD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107FD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1EA430">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15FE00">
            <w:pPr>
              <w:jc w:val="center"/>
              <w:rPr>
                <w:rFonts w:hint="eastAsia" w:ascii="宋体" w:hAnsi="宋体" w:eastAsia="宋体" w:cs="宋体"/>
                <w:i w:val="0"/>
                <w:iCs w:val="0"/>
                <w:color w:val="000000"/>
                <w:sz w:val="21"/>
                <w:szCs w:val="21"/>
                <w:u w:val="none"/>
              </w:rPr>
            </w:pPr>
          </w:p>
        </w:tc>
      </w:tr>
      <w:tr w14:paraId="44F52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5A589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779B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6823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C3854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442EF3">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E3F2FD">
            <w:pPr>
              <w:jc w:val="center"/>
              <w:rPr>
                <w:rFonts w:hint="eastAsia" w:ascii="宋体" w:hAnsi="宋体" w:eastAsia="宋体" w:cs="宋体"/>
                <w:i w:val="0"/>
                <w:iCs w:val="0"/>
                <w:color w:val="000000"/>
                <w:sz w:val="21"/>
                <w:szCs w:val="21"/>
                <w:u w:val="none"/>
              </w:rPr>
            </w:pPr>
          </w:p>
        </w:tc>
      </w:tr>
      <w:tr w14:paraId="3F8C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E6157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04736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B31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B7F6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AE34B3">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7A6C44">
            <w:pPr>
              <w:jc w:val="center"/>
              <w:rPr>
                <w:rFonts w:hint="eastAsia" w:ascii="宋体" w:hAnsi="宋体" w:eastAsia="宋体" w:cs="宋体"/>
                <w:i w:val="0"/>
                <w:iCs w:val="0"/>
                <w:color w:val="000000"/>
                <w:sz w:val="21"/>
                <w:szCs w:val="21"/>
                <w:u w:val="none"/>
              </w:rPr>
            </w:pPr>
          </w:p>
        </w:tc>
      </w:tr>
      <w:tr w14:paraId="5C04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13E48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7DB79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时空开关</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8A6B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1AB7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D0FD26">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631FE1">
            <w:pPr>
              <w:jc w:val="center"/>
              <w:rPr>
                <w:rFonts w:hint="eastAsia" w:ascii="宋体" w:hAnsi="宋体" w:eastAsia="宋体" w:cs="宋体"/>
                <w:i w:val="0"/>
                <w:iCs w:val="0"/>
                <w:color w:val="000000"/>
                <w:sz w:val="21"/>
                <w:szCs w:val="21"/>
                <w:u w:val="none"/>
              </w:rPr>
            </w:pPr>
          </w:p>
        </w:tc>
      </w:tr>
      <w:tr w14:paraId="7147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2B275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4656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线管铺设</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5A0C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FE22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924D03">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325156">
            <w:pPr>
              <w:jc w:val="center"/>
              <w:rPr>
                <w:rFonts w:hint="eastAsia" w:ascii="宋体" w:hAnsi="宋体" w:eastAsia="宋体" w:cs="宋体"/>
                <w:i w:val="0"/>
                <w:iCs w:val="0"/>
                <w:color w:val="000000"/>
                <w:sz w:val="21"/>
                <w:szCs w:val="21"/>
                <w:u w:val="none"/>
              </w:rPr>
            </w:pPr>
          </w:p>
        </w:tc>
      </w:tr>
      <w:tr w14:paraId="15C4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5C239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A5E20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线路铺设</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1D648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E09B5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7CF347">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1BA4F6">
            <w:pPr>
              <w:jc w:val="center"/>
              <w:rPr>
                <w:rFonts w:hint="eastAsia" w:ascii="宋体" w:hAnsi="宋体" w:eastAsia="宋体" w:cs="宋体"/>
                <w:i w:val="0"/>
                <w:iCs w:val="0"/>
                <w:color w:val="000000"/>
                <w:sz w:val="21"/>
                <w:szCs w:val="21"/>
                <w:u w:val="none"/>
              </w:rPr>
            </w:pPr>
          </w:p>
        </w:tc>
      </w:tr>
      <w:tr w14:paraId="3B91F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C73D6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CC79A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作品展示墙面铝塑板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D1594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E2D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A56313">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ED4963">
            <w:pPr>
              <w:jc w:val="center"/>
              <w:rPr>
                <w:rFonts w:hint="eastAsia" w:ascii="宋体" w:hAnsi="宋体" w:eastAsia="宋体" w:cs="宋体"/>
                <w:i w:val="0"/>
                <w:iCs w:val="0"/>
                <w:color w:val="000000"/>
                <w:sz w:val="21"/>
                <w:szCs w:val="21"/>
                <w:u w:val="none"/>
              </w:rPr>
            </w:pPr>
          </w:p>
        </w:tc>
      </w:tr>
      <w:tr w14:paraId="4CE80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C731A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7BFF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冲孔板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7B08D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C161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0495F4F">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D981CE">
            <w:pPr>
              <w:jc w:val="center"/>
              <w:rPr>
                <w:rFonts w:hint="eastAsia" w:ascii="宋体" w:hAnsi="宋体" w:eastAsia="宋体" w:cs="宋体"/>
                <w:i w:val="0"/>
                <w:iCs w:val="0"/>
                <w:color w:val="000000"/>
                <w:sz w:val="21"/>
                <w:szCs w:val="21"/>
                <w:u w:val="none"/>
              </w:rPr>
            </w:pPr>
          </w:p>
        </w:tc>
      </w:tr>
      <w:tr w14:paraId="588F2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108B75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88149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04DC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3.35</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2F34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1FEE81">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6A18CC">
            <w:pPr>
              <w:jc w:val="center"/>
              <w:rPr>
                <w:rFonts w:hint="eastAsia" w:ascii="宋体" w:hAnsi="宋体" w:eastAsia="宋体" w:cs="宋体"/>
                <w:i w:val="0"/>
                <w:iCs w:val="0"/>
                <w:color w:val="000000"/>
                <w:sz w:val="21"/>
                <w:szCs w:val="21"/>
                <w:u w:val="none"/>
              </w:rPr>
            </w:pPr>
          </w:p>
        </w:tc>
      </w:tr>
      <w:tr w14:paraId="1AD2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6125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975C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84CF1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479BA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4F44C7">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5053B4">
            <w:pPr>
              <w:jc w:val="center"/>
              <w:rPr>
                <w:rFonts w:hint="eastAsia" w:ascii="宋体" w:hAnsi="宋体" w:eastAsia="宋体" w:cs="宋体"/>
                <w:i w:val="0"/>
                <w:iCs w:val="0"/>
                <w:color w:val="000000"/>
                <w:sz w:val="21"/>
                <w:szCs w:val="21"/>
                <w:u w:val="none"/>
              </w:rPr>
            </w:pPr>
          </w:p>
        </w:tc>
      </w:tr>
      <w:tr w14:paraId="6286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4098EF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0520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宣传栏边框</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49336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2B3A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6BC2BD">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30345A">
            <w:pPr>
              <w:jc w:val="center"/>
              <w:rPr>
                <w:rFonts w:hint="eastAsia" w:ascii="宋体" w:hAnsi="宋体" w:eastAsia="宋体" w:cs="宋体"/>
                <w:i w:val="0"/>
                <w:iCs w:val="0"/>
                <w:color w:val="000000"/>
                <w:sz w:val="21"/>
                <w:szCs w:val="21"/>
                <w:u w:val="none"/>
              </w:rPr>
            </w:pPr>
          </w:p>
        </w:tc>
      </w:tr>
      <w:tr w14:paraId="557E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2C1D1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8482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PVC字体装饰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4AC16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93FB8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630E49">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CE1C62">
            <w:pPr>
              <w:jc w:val="center"/>
              <w:rPr>
                <w:rFonts w:hint="eastAsia" w:ascii="宋体" w:hAnsi="宋体" w:eastAsia="宋体" w:cs="宋体"/>
                <w:i w:val="0"/>
                <w:iCs w:val="0"/>
                <w:color w:val="000000"/>
                <w:sz w:val="21"/>
                <w:szCs w:val="21"/>
                <w:u w:val="none"/>
              </w:rPr>
            </w:pPr>
          </w:p>
        </w:tc>
      </w:tr>
      <w:tr w14:paraId="1D65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B58AD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5072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成品相框</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BC505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F76B5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1B980E">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1B9D0D">
            <w:pPr>
              <w:jc w:val="center"/>
              <w:rPr>
                <w:rFonts w:hint="eastAsia" w:ascii="宋体" w:hAnsi="宋体" w:eastAsia="宋体" w:cs="宋体"/>
                <w:i w:val="0"/>
                <w:iCs w:val="0"/>
                <w:color w:val="000000"/>
                <w:sz w:val="21"/>
                <w:szCs w:val="21"/>
                <w:u w:val="none"/>
              </w:rPr>
            </w:pPr>
          </w:p>
        </w:tc>
      </w:tr>
      <w:tr w14:paraId="251BD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5A94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54DAA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B1C0E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00B1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D4E752">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81BD5C">
            <w:pPr>
              <w:jc w:val="center"/>
              <w:rPr>
                <w:rFonts w:hint="eastAsia" w:ascii="宋体" w:hAnsi="宋体" w:eastAsia="宋体" w:cs="宋体"/>
                <w:i w:val="0"/>
                <w:iCs w:val="0"/>
                <w:color w:val="000000"/>
                <w:sz w:val="21"/>
                <w:szCs w:val="21"/>
                <w:u w:val="none"/>
              </w:rPr>
            </w:pPr>
          </w:p>
        </w:tc>
      </w:tr>
      <w:tr w14:paraId="142F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90EA8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4706A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13C1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4928A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315791">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C1A9A1">
            <w:pPr>
              <w:jc w:val="center"/>
              <w:rPr>
                <w:rFonts w:hint="eastAsia" w:ascii="宋体" w:hAnsi="宋体" w:eastAsia="宋体" w:cs="宋体"/>
                <w:i w:val="0"/>
                <w:iCs w:val="0"/>
                <w:color w:val="000000"/>
                <w:sz w:val="21"/>
                <w:szCs w:val="21"/>
                <w:u w:val="none"/>
              </w:rPr>
            </w:pPr>
          </w:p>
        </w:tc>
      </w:tr>
      <w:tr w14:paraId="789CB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1898E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449F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时空开关</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D5423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6D08C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F96365">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A60696">
            <w:pPr>
              <w:jc w:val="center"/>
              <w:rPr>
                <w:rFonts w:hint="eastAsia" w:ascii="宋体" w:hAnsi="宋体" w:eastAsia="宋体" w:cs="宋体"/>
                <w:i w:val="0"/>
                <w:iCs w:val="0"/>
                <w:color w:val="000000"/>
                <w:sz w:val="21"/>
                <w:szCs w:val="21"/>
                <w:u w:val="none"/>
              </w:rPr>
            </w:pPr>
          </w:p>
        </w:tc>
      </w:tr>
      <w:tr w14:paraId="1924C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52F2C4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0EF0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线管铺设</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B8D0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0E57F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44BFD9B">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EF86E19">
            <w:pPr>
              <w:jc w:val="center"/>
              <w:rPr>
                <w:rFonts w:hint="eastAsia" w:ascii="宋体" w:hAnsi="宋体" w:eastAsia="宋体" w:cs="宋体"/>
                <w:i w:val="0"/>
                <w:iCs w:val="0"/>
                <w:color w:val="000000"/>
                <w:sz w:val="21"/>
                <w:szCs w:val="21"/>
                <w:u w:val="none"/>
              </w:rPr>
            </w:pPr>
          </w:p>
        </w:tc>
      </w:tr>
      <w:tr w14:paraId="373D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F448A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CC11F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线路铺设</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0855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6CF6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39B9AD">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C72121">
            <w:pPr>
              <w:jc w:val="center"/>
              <w:rPr>
                <w:rFonts w:hint="eastAsia" w:ascii="宋体" w:hAnsi="宋体" w:eastAsia="宋体" w:cs="宋体"/>
                <w:i w:val="0"/>
                <w:iCs w:val="0"/>
                <w:color w:val="000000"/>
                <w:sz w:val="21"/>
                <w:szCs w:val="21"/>
                <w:u w:val="none"/>
              </w:rPr>
            </w:pPr>
          </w:p>
        </w:tc>
      </w:tr>
      <w:tr w14:paraId="7BBB1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A4BA28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44633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亚克力多层书架</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D2ED2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03ED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56D9B5">
            <w:pPr>
              <w:jc w:val="center"/>
              <w:rPr>
                <w:rFonts w:hint="eastAsia" w:ascii="宋体" w:hAnsi="宋体" w:eastAsia="宋体" w:cs="宋体"/>
                <w:i w:val="0"/>
                <w:iCs w:val="0"/>
                <w:color w:val="000000"/>
                <w:sz w:val="21"/>
                <w:szCs w:val="21"/>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1D691F">
            <w:pPr>
              <w:jc w:val="center"/>
              <w:rPr>
                <w:rFonts w:hint="eastAsia" w:ascii="宋体" w:hAnsi="宋体" w:eastAsia="宋体" w:cs="宋体"/>
                <w:i w:val="0"/>
                <w:iCs w:val="0"/>
                <w:color w:val="000000"/>
                <w:sz w:val="21"/>
                <w:szCs w:val="21"/>
                <w:u w:val="none"/>
              </w:rPr>
            </w:pPr>
          </w:p>
        </w:tc>
      </w:tr>
      <w:tr w14:paraId="094D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95A7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5090"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0A22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博雅5F墙面文化</w:t>
            </w:r>
          </w:p>
        </w:tc>
        <w:tc>
          <w:tcPr>
            <w:tcW w:w="13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3E0715">
            <w:pPr>
              <w:rPr>
                <w:rFonts w:hint="eastAsia" w:ascii="宋体" w:hAnsi="宋体" w:eastAsia="宋体" w:cs="宋体"/>
                <w:i w:val="0"/>
                <w:iCs w:val="0"/>
                <w:color w:val="000000"/>
                <w:sz w:val="22"/>
                <w:szCs w:val="22"/>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5AF73A">
            <w:pPr>
              <w:jc w:val="center"/>
              <w:rPr>
                <w:rFonts w:hint="eastAsia" w:ascii="宋体" w:hAnsi="宋体" w:eastAsia="宋体" w:cs="宋体"/>
                <w:i w:val="0"/>
                <w:iCs w:val="0"/>
                <w:color w:val="000000"/>
                <w:sz w:val="21"/>
                <w:szCs w:val="21"/>
                <w:u w:val="none"/>
              </w:rPr>
            </w:pPr>
          </w:p>
        </w:tc>
      </w:tr>
      <w:tr w14:paraId="3B2D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7D684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FFC5C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深外风采宣传栏长城板装饰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BFA0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29.7</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F20E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78F30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拒绝进口</w:t>
            </w: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B88CD6">
            <w:pPr>
              <w:jc w:val="center"/>
              <w:rPr>
                <w:rFonts w:hint="eastAsia" w:ascii="宋体" w:hAnsi="宋体" w:eastAsia="宋体" w:cs="宋体"/>
                <w:i w:val="0"/>
                <w:iCs w:val="0"/>
                <w:color w:val="000000"/>
                <w:sz w:val="21"/>
                <w:szCs w:val="21"/>
                <w:u w:val="none"/>
              </w:rPr>
            </w:pPr>
          </w:p>
        </w:tc>
      </w:tr>
      <w:tr w14:paraId="38D8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31D839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92FBB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0F5C6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47728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F115CD">
            <w:pPr>
              <w:jc w:val="center"/>
              <w:rPr>
                <w:rFonts w:hint="eastAsia" w:ascii="宋体" w:hAnsi="宋体" w:eastAsia="宋体" w:cs="宋体"/>
                <w:i w:val="0"/>
                <w:iCs w:val="0"/>
                <w:color w:val="000000"/>
                <w:sz w:val="22"/>
                <w:szCs w:val="22"/>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11AC00">
            <w:pPr>
              <w:jc w:val="center"/>
              <w:rPr>
                <w:rFonts w:hint="eastAsia" w:ascii="宋体" w:hAnsi="宋体" w:eastAsia="宋体" w:cs="宋体"/>
                <w:i w:val="0"/>
                <w:iCs w:val="0"/>
                <w:color w:val="000000"/>
                <w:sz w:val="21"/>
                <w:szCs w:val="21"/>
                <w:u w:val="none"/>
              </w:rPr>
            </w:pPr>
          </w:p>
        </w:tc>
      </w:tr>
      <w:tr w14:paraId="2365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7FF62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2501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A71EC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22.75</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BF103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22F700">
            <w:pPr>
              <w:jc w:val="center"/>
              <w:rPr>
                <w:rFonts w:hint="eastAsia" w:ascii="宋体" w:hAnsi="宋体" w:eastAsia="宋体" w:cs="宋体"/>
                <w:i w:val="0"/>
                <w:iCs w:val="0"/>
                <w:color w:val="000000"/>
                <w:sz w:val="22"/>
                <w:szCs w:val="22"/>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4B19FE">
            <w:pPr>
              <w:jc w:val="center"/>
              <w:rPr>
                <w:rFonts w:hint="eastAsia" w:ascii="宋体" w:hAnsi="宋体" w:eastAsia="宋体" w:cs="宋体"/>
                <w:i w:val="0"/>
                <w:iCs w:val="0"/>
                <w:color w:val="000000"/>
                <w:sz w:val="21"/>
                <w:szCs w:val="21"/>
                <w:u w:val="none"/>
              </w:rPr>
            </w:pPr>
          </w:p>
        </w:tc>
      </w:tr>
      <w:tr w14:paraId="42F6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285B2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D758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宣传栏边框</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0067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418C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160ABAB4">
            <w:pPr>
              <w:jc w:val="center"/>
              <w:rPr>
                <w:rFonts w:hint="eastAsia" w:ascii="宋体" w:hAnsi="宋体" w:eastAsia="宋体" w:cs="宋体"/>
                <w:i w:val="0"/>
                <w:iCs w:val="0"/>
                <w:color w:val="000000"/>
                <w:sz w:val="22"/>
                <w:szCs w:val="22"/>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EDB976">
            <w:pPr>
              <w:jc w:val="center"/>
              <w:rPr>
                <w:rFonts w:hint="eastAsia" w:ascii="宋体" w:hAnsi="宋体" w:eastAsia="宋体" w:cs="宋体"/>
                <w:i w:val="0"/>
                <w:iCs w:val="0"/>
                <w:color w:val="000000"/>
                <w:sz w:val="21"/>
                <w:szCs w:val="21"/>
                <w:u w:val="none"/>
              </w:rPr>
            </w:pPr>
          </w:p>
        </w:tc>
      </w:tr>
      <w:tr w14:paraId="7D1D2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97287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57BED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PVC字体装饰</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D98F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2146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7B5AC6B">
            <w:pPr>
              <w:jc w:val="center"/>
              <w:rPr>
                <w:rFonts w:hint="eastAsia" w:ascii="宋体" w:hAnsi="宋体" w:eastAsia="宋体" w:cs="宋体"/>
                <w:i w:val="0"/>
                <w:iCs w:val="0"/>
                <w:color w:val="000000"/>
                <w:sz w:val="22"/>
                <w:szCs w:val="22"/>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AAC8DF">
            <w:pPr>
              <w:jc w:val="center"/>
              <w:rPr>
                <w:rFonts w:hint="eastAsia" w:ascii="宋体" w:hAnsi="宋体" w:eastAsia="宋体" w:cs="宋体"/>
                <w:i w:val="0"/>
                <w:iCs w:val="0"/>
                <w:color w:val="000000"/>
                <w:sz w:val="21"/>
                <w:szCs w:val="21"/>
                <w:u w:val="none"/>
              </w:rPr>
            </w:pPr>
          </w:p>
        </w:tc>
      </w:tr>
      <w:tr w14:paraId="20EC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0F626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5D6B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93710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C5826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盏</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7B680A2A">
            <w:pPr>
              <w:jc w:val="center"/>
              <w:rPr>
                <w:rFonts w:hint="eastAsia" w:ascii="宋体" w:hAnsi="宋体" w:eastAsia="宋体" w:cs="宋体"/>
                <w:i w:val="0"/>
                <w:iCs w:val="0"/>
                <w:color w:val="000000"/>
                <w:sz w:val="22"/>
                <w:szCs w:val="22"/>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DE1D602">
            <w:pPr>
              <w:jc w:val="center"/>
              <w:rPr>
                <w:rFonts w:hint="eastAsia" w:ascii="宋体" w:hAnsi="宋体" w:eastAsia="宋体" w:cs="宋体"/>
                <w:i w:val="0"/>
                <w:iCs w:val="0"/>
                <w:color w:val="000000"/>
                <w:sz w:val="21"/>
                <w:szCs w:val="21"/>
                <w:u w:val="none"/>
              </w:rPr>
            </w:pPr>
          </w:p>
        </w:tc>
      </w:tr>
      <w:tr w14:paraId="4C4A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3ED0F3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EFC9E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3EB1C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0E15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DDDE0F4">
            <w:pPr>
              <w:jc w:val="center"/>
              <w:rPr>
                <w:rFonts w:hint="eastAsia" w:ascii="宋体" w:hAnsi="宋体" w:eastAsia="宋体" w:cs="宋体"/>
                <w:i w:val="0"/>
                <w:iCs w:val="0"/>
                <w:color w:val="000000"/>
                <w:sz w:val="22"/>
                <w:szCs w:val="22"/>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140BF8">
            <w:pPr>
              <w:jc w:val="center"/>
              <w:rPr>
                <w:rFonts w:hint="eastAsia" w:ascii="宋体" w:hAnsi="宋体" w:eastAsia="宋体" w:cs="宋体"/>
                <w:i w:val="0"/>
                <w:iCs w:val="0"/>
                <w:color w:val="000000"/>
                <w:sz w:val="21"/>
                <w:szCs w:val="21"/>
                <w:u w:val="none"/>
              </w:rPr>
            </w:pPr>
          </w:p>
        </w:tc>
      </w:tr>
      <w:tr w14:paraId="1D39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3B0C4D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6B47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时空开关</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07A9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7959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3B817EBC">
            <w:pPr>
              <w:jc w:val="center"/>
              <w:rPr>
                <w:rFonts w:hint="eastAsia" w:ascii="宋体" w:hAnsi="宋体" w:eastAsia="宋体" w:cs="宋体"/>
                <w:i w:val="0"/>
                <w:iCs w:val="0"/>
                <w:color w:val="000000"/>
                <w:sz w:val="22"/>
                <w:szCs w:val="22"/>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805E6A">
            <w:pPr>
              <w:jc w:val="center"/>
              <w:rPr>
                <w:rFonts w:hint="eastAsia" w:ascii="宋体" w:hAnsi="宋体" w:eastAsia="宋体" w:cs="宋体"/>
                <w:i w:val="0"/>
                <w:iCs w:val="0"/>
                <w:color w:val="000000"/>
                <w:sz w:val="21"/>
                <w:szCs w:val="21"/>
                <w:u w:val="none"/>
              </w:rPr>
            </w:pPr>
          </w:p>
        </w:tc>
      </w:tr>
      <w:tr w14:paraId="2C49F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06CEC9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8CAC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线管铺设</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91C8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0A96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2A42D1D4">
            <w:pPr>
              <w:jc w:val="center"/>
              <w:rPr>
                <w:rFonts w:hint="eastAsia" w:ascii="宋体" w:hAnsi="宋体" w:eastAsia="宋体" w:cs="宋体"/>
                <w:i w:val="0"/>
                <w:iCs w:val="0"/>
                <w:color w:val="000000"/>
                <w:sz w:val="22"/>
                <w:szCs w:val="22"/>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D31301">
            <w:pPr>
              <w:jc w:val="center"/>
              <w:rPr>
                <w:rFonts w:hint="eastAsia" w:ascii="宋体" w:hAnsi="宋体" w:eastAsia="宋体" w:cs="宋体"/>
                <w:i w:val="0"/>
                <w:iCs w:val="0"/>
                <w:color w:val="000000"/>
                <w:sz w:val="21"/>
                <w:szCs w:val="21"/>
                <w:u w:val="none"/>
              </w:rPr>
            </w:pPr>
          </w:p>
        </w:tc>
      </w:tr>
      <w:tr w14:paraId="6F26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DB48D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FA79A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线路铺设</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6C540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8A49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E8C67B">
            <w:pPr>
              <w:jc w:val="center"/>
              <w:rPr>
                <w:rFonts w:hint="eastAsia" w:ascii="宋体" w:hAnsi="宋体" w:eastAsia="宋体" w:cs="宋体"/>
                <w:i w:val="0"/>
                <w:iCs w:val="0"/>
                <w:color w:val="000000"/>
                <w:sz w:val="22"/>
                <w:szCs w:val="22"/>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C87C36">
            <w:pPr>
              <w:jc w:val="center"/>
              <w:rPr>
                <w:rFonts w:hint="eastAsia" w:ascii="宋体" w:hAnsi="宋体" w:eastAsia="宋体" w:cs="宋体"/>
                <w:i w:val="0"/>
                <w:iCs w:val="0"/>
                <w:color w:val="000000"/>
                <w:sz w:val="21"/>
                <w:szCs w:val="21"/>
                <w:u w:val="none"/>
              </w:rPr>
            </w:pPr>
          </w:p>
        </w:tc>
      </w:tr>
      <w:tr w14:paraId="5D61B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5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2F16F3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338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FA85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特色宣传栏</w:t>
            </w:r>
          </w:p>
        </w:tc>
        <w:tc>
          <w:tcPr>
            <w:tcW w:w="9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D94F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8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C60B6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352"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0C63B7BE">
            <w:pPr>
              <w:jc w:val="center"/>
              <w:rPr>
                <w:rFonts w:hint="eastAsia" w:ascii="宋体" w:hAnsi="宋体" w:eastAsia="宋体" w:cs="宋体"/>
                <w:i w:val="0"/>
                <w:iCs w:val="0"/>
                <w:color w:val="000000"/>
                <w:sz w:val="22"/>
                <w:szCs w:val="22"/>
                <w:u w:val="none"/>
              </w:rPr>
            </w:pPr>
          </w:p>
        </w:tc>
        <w:tc>
          <w:tcPr>
            <w:tcW w:w="175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340170">
            <w:pPr>
              <w:jc w:val="center"/>
              <w:rPr>
                <w:rFonts w:hint="eastAsia" w:ascii="宋体" w:hAnsi="宋体" w:eastAsia="宋体" w:cs="宋体"/>
                <w:i w:val="0"/>
                <w:iCs w:val="0"/>
                <w:color w:val="000000"/>
                <w:sz w:val="21"/>
                <w:szCs w:val="21"/>
                <w:u w:val="none"/>
              </w:rPr>
            </w:pPr>
          </w:p>
        </w:tc>
      </w:tr>
    </w:tbl>
    <w:p w14:paraId="378A266F">
      <w:pPr>
        <w:tabs>
          <w:tab w:val="left" w:pos="420"/>
        </w:tabs>
        <w:spacing w:line="360" w:lineRule="auto"/>
        <w:rPr>
          <w:rFonts w:ascii="宋体" w:hAnsi="宋体" w:cs="宋体"/>
          <w:sz w:val="22"/>
        </w:rPr>
      </w:pPr>
      <w:r>
        <w:rPr>
          <w:rFonts w:hint="eastAsia" w:ascii="宋体" w:hAnsi="宋体" w:cs="宋体"/>
          <w:sz w:val="22"/>
        </w:rPr>
        <w:t>注：</w:t>
      </w:r>
    </w:p>
    <w:p w14:paraId="588D5469">
      <w:pPr>
        <w:tabs>
          <w:tab w:val="left" w:pos="420"/>
        </w:tabs>
        <w:spacing w:line="360" w:lineRule="auto"/>
        <w:rPr>
          <w:rFonts w:ascii="宋体" w:hAnsi="宋体" w:cs="宋体"/>
          <w:sz w:val="22"/>
        </w:rPr>
      </w:pPr>
      <w:r>
        <w:rPr>
          <w:rFonts w:hint="eastAsia"/>
          <w:b/>
          <w:bCs/>
          <w:sz w:val="22"/>
        </w:rPr>
        <w:t>1.本项目拒绝进口。本</w:t>
      </w:r>
      <w:r>
        <w:rPr>
          <w:b/>
          <w:bCs/>
          <w:sz w:val="22"/>
        </w:rPr>
        <w:t>项目财政预算金额为人民币</w:t>
      </w:r>
      <w:r>
        <w:rPr>
          <w:rFonts w:hint="eastAsia"/>
          <w:b/>
          <w:bCs/>
          <w:sz w:val="22"/>
        </w:rPr>
        <w:t>壹拾柒万玖仟捌佰陆拾肆元</w:t>
      </w:r>
      <w:r>
        <w:rPr>
          <w:rFonts w:hint="eastAsia" w:ascii="宋体" w:hAnsi="宋体" w:cs="宋体"/>
          <w:b/>
          <w:bCs/>
          <w:sz w:val="22"/>
        </w:rPr>
        <w:t>（¥</w:t>
      </w:r>
      <w:r>
        <w:rPr>
          <w:rFonts w:ascii="宋体" w:hAnsi="宋体" w:cs="宋体"/>
          <w:b/>
          <w:bCs/>
          <w:color w:val="000000"/>
          <w:kern w:val="0"/>
          <w:sz w:val="22"/>
          <w:szCs w:val="22"/>
          <w:lang w:bidi="ar"/>
        </w:rPr>
        <w:t>179,864.00</w:t>
      </w:r>
      <w:r>
        <w:rPr>
          <w:rFonts w:hint="eastAsia" w:ascii="宋体" w:hAnsi="宋体" w:cs="宋体"/>
          <w:b/>
          <w:bCs/>
          <w:sz w:val="22"/>
        </w:rPr>
        <w:t>），</w:t>
      </w:r>
      <w:r>
        <w:rPr>
          <w:b/>
          <w:bCs/>
          <w:sz w:val="22"/>
        </w:rPr>
        <w:t>超出预算金额的投标将导致投标无效</w:t>
      </w:r>
      <w:r>
        <w:rPr>
          <w:rFonts w:hint="eastAsia"/>
          <w:b/>
          <w:bCs/>
          <w:sz w:val="22"/>
        </w:rPr>
        <w:t>。</w:t>
      </w:r>
      <w:r>
        <w:rPr>
          <w:rFonts w:hint="eastAsia" w:ascii="宋体" w:hAnsi="宋体" w:cs="宋体"/>
          <w:sz w:val="22"/>
        </w:rPr>
        <w:t>投标总价必须是完成该项目的一切费用总和，必须包括但不限于货物主件（配件）费、运输费、保险费、装卸费、安装费、五金材料费、调试费、培训费、质保期和保修期内的售后服务、税费等一切费用（各投标人应将由于市场行情变化、汇率损失风险等各种风险因数考虑到报价中，对此采购人不承担任何责任）。</w:t>
      </w:r>
    </w:p>
    <w:p w14:paraId="13831A8F">
      <w:pPr>
        <w:tabs>
          <w:tab w:val="left" w:pos="420"/>
        </w:tabs>
        <w:spacing w:line="360" w:lineRule="auto"/>
        <w:rPr>
          <w:rFonts w:ascii="宋体" w:hAnsi="宋体" w:cs="宋体"/>
          <w:b/>
          <w:bCs/>
          <w:sz w:val="22"/>
        </w:rPr>
      </w:pPr>
      <w:r>
        <w:rPr>
          <w:rFonts w:hint="eastAsia" w:ascii="宋体" w:hAnsi="宋体" w:cs="宋体"/>
          <w:b/>
          <w:bCs/>
          <w:sz w:val="22"/>
        </w:rPr>
        <w:t>2.本项目政府采购品目编码：</w:t>
      </w:r>
      <w:r>
        <w:rPr>
          <w:rFonts w:hint="eastAsia" w:ascii="宋体" w:hAnsi="宋体" w:cs="宋体"/>
          <w:b/>
          <w:bCs/>
          <w:sz w:val="22"/>
          <w:u w:val="single"/>
        </w:rPr>
        <w:t>C18</w:t>
      </w:r>
      <w:r>
        <w:rPr>
          <w:rFonts w:hint="eastAsia" w:ascii="宋体" w:hAnsi="宋体" w:cs="宋体"/>
          <w:b/>
          <w:bCs/>
          <w:sz w:val="22"/>
        </w:rPr>
        <w:t xml:space="preserve"> ，品目名称：</w:t>
      </w:r>
      <w:r>
        <w:rPr>
          <w:rFonts w:hint="eastAsia" w:ascii="宋体" w:hAnsi="宋体" w:cs="宋体"/>
          <w:b/>
          <w:bCs/>
          <w:sz w:val="22"/>
          <w:u w:val="single"/>
        </w:rPr>
        <w:t>教育服务。</w:t>
      </w:r>
    </w:p>
    <w:p w14:paraId="0D89A8CF">
      <w:pPr>
        <w:pStyle w:val="38"/>
      </w:pPr>
    </w:p>
    <w:p w14:paraId="70638A95">
      <w:pPr>
        <w:jc w:val="center"/>
        <w:outlineLvl w:val="1"/>
        <w:rPr>
          <w:rFonts w:hint="eastAsia" w:ascii="黑体" w:hAnsi="黑体" w:eastAsia="黑体"/>
          <w:sz w:val="32"/>
          <w:szCs w:val="32"/>
          <w:highlight w:val="yellow"/>
        </w:rPr>
      </w:pPr>
    </w:p>
    <w:p w14:paraId="59971195">
      <w:pPr>
        <w:jc w:val="center"/>
        <w:outlineLvl w:val="1"/>
        <w:rPr>
          <w:rFonts w:hint="eastAsia" w:ascii="黑体" w:hAnsi="黑体" w:eastAsia="黑体"/>
          <w:sz w:val="32"/>
          <w:szCs w:val="32"/>
          <w:highlight w:val="yellow"/>
        </w:rPr>
      </w:pPr>
    </w:p>
    <w:p w14:paraId="0859BD7C">
      <w:pPr>
        <w:jc w:val="center"/>
        <w:outlineLvl w:val="1"/>
        <w:rPr>
          <w:rFonts w:hint="eastAsia" w:ascii="黑体" w:hAnsi="黑体" w:eastAsia="黑体"/>
          <w:sz w:val="32"/>
          <w:szCs w:val="32"/>
          <w:highlight w:val="yellow"/>
        </w:rPr>
      </w:pPr>
    </w:p>
    <w:p w14:paraId="15AEBDA5">
      <w:pPr>
        <w:jc w:val="center"/>
        <w:outlineLvl w:val="1"/>
        <w:rPr>
          <w:rFonts w:hint="eastAsia" w:ascii="黑体" w:hAnsi="黑体" w:eastAsia="黑体"/>
          <w:sz w:val="32"/>
          <w:szCs w:val="32"/>
          <w:highlight w:val="yellow"/>
        </w:rPr>
      </w:pPr>
    </w:p>
    <w:p w14:paraId="020266DD">
      <w:pPr>
        <w:jc w:val="center"/>
        <w:outlineLvl w:val="1"/>
        <w:rPr>
          <w:rFonts w:hint="eastAsia" w:ascii="黑体" w:hAnsi="黑体" w:eastAsia="黑体"/>
          <w:sz w:val="32"/>
          <w:szCs w:val="32"/>
          <w:highlight w:val="yellow"/>
        </w:rPr>
      </w:pPr>
    </w:p>
    <w:p w14:paraId="6E011161">
      <w:pPr>
        <w:jc w:val="center"/>
        <w:outlineLvl w:val="1"/>
        <w:rPr>
          <w:rFonts w:ascii="黑体" w:hAnsi="黑体" w:eastAsia="黑体"/>
          <w:sz w:val="32"/>
          <w:szCs w:val="32"/>
          <w:highlight w:val="yellow"/>
        </w:rPr>
      </w:pPr>
      <w:r>
        <w:rPr>
          <w:rFonts w:hint="eastAsia" w:ascii="黑体" w:hAnsi="黑体" w:eastAsia="黑体"/>
          <w:sz w:val="32"/>
          <w:szCs w:val="32"/>
          <w:highlight w:val="yellow"/>
        </w:rPr>
        <w:t>五、具体技术要求</w:t>
      </w:r>
    </w:p>
    <w:p w14:paraId="4AE07E87">
      <w:pPr>
        <w:rPr>
          <w:rFonts w:asciiTheme="minorEastAsia" w:hAnsiTheme="minorEastAsia" w:eastAsiaTheme="minorEastAsia"/>
          <w:szCs w:val="21"/>
        </w:rPr>
      </w:pPr>
    </w:p>
    <w:tbl>
      <w:tblPr>
        <w:tblStyle w:val="4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1"/>
        <w:gridCol w:w="2006"/>
        <w:gridCol w:w="6095"/>
      </w:tblGrid>
      <w:tr w14:paraId="1444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4" w:hRule="atLeast"/>
        </w:trPr>
        <w:tc>
          <w:tcPr>
            <w:tcW w:w="525" w:type="pct"/>
            <w:shd w:val="clear" w:color="auto" w:fill="auto"/>
            <w:vAlign w:val="center"/>
          </w:tcPr>
          <w:p w14:paraId="3B85F959">
            <w:pPr>
              <w:ind w:firstLine="210" w:firstLineChars="100"/>
              <w:rPr>
                <w:rFonts w:hint="eastAsia" w:ascii="宋体" w:hAnsi="宋体" w:eastAsia="宋体" w:cs="宋体"/>
                <w:i w:val="0"/>
                <w:iCs w:val="0"/>
                <w:color w:val="000000"/>
                <w:sz w:val="21"/>
                <w:szCs w:val="21"/>
                <w:u w:val="none"/>
              </w:rPr>
            </w:pPr>
            <w:r>
              <w:rPr>
                <w:rFonts w:hint="eastAsia" w:ascii="宋体" w:hAnsi="宋体" w:cs="宋体"/>
                <w:kern w:val="0"/>
                <w:szCs w:val="21"/>
              </w:rPr>
              <w:t>序号</w:t>
            </w:r>
          </w:p>
        </w:tc>
        <w:tc>
          <w:tcPr>
            <w:tcW w:w="1108" w:type="pct"/>
            <w:shd w:val="clear" w:color="auto" w:fill="auto"/>
            <w:vAlign w:val="center"/>
          </w:tcPr>
          <w:p w14:paraId="56FEEBE9">
            <w:pPr>
              <w:ind w:firstLine="420" w:firstLineChars="200"/>
              <w:rPr>
                <w:rFonts w:hint="eastAsia" w:ascii="宋体" w:hAnsi="宋体" w:eastAsia="宋体" w:cs="宋体"/>
                <w:i w:val="0"/>
                <w:iCs w:val="0"/>
                <w:color w:val="000000"/>
                <w:sz w:val="21"/>
                <w:szCs w:val="21"/>
                <w:u w:val="none"/>
              </w:rPr>
            </w:pPr>
            <w:r>
              <w:rPr>
                <w:rFonts w:hint="eastAsia" w:ascii="宋体" w:hAnsi="宋体" w:cs="宋体"/>
                <w:kern w:val="0"/>
                <w:szCs w:val="21"/>
              </w:rPr>
              <w:t>物品名称</w:t>
            </w:r>
          </w:p>
        </w:tc>
        <w:tc>
          <w:tcPr>
            <w:tcW w:w="3366" w:type="pct"/>
            <w:shd w:val="clear" w:color="auto" w:fill="auto"/>
            <w:vAlign w:val="center"/>
          </w:tcPr>
          <w:p w14:paraId="5EB09A30">
            <w:pPr>
              <w:rPr>
                <w:rFonts w:hint="eastAsia" w:ascii="宋体" w:hAnsi="宋体" w:eastAsia="宋体" w:cs="宋体"/>
                <w:i w:val="0"/>
                <w:iCs w:val="0"/>
                <w:color w:val="000000"/>
                <w:sz w:val="21"/>
                <w:szCs w:val="21"/>
                <w:u w:val="none"/>
              </w:rPr>
            </w:pPr>
            <w:r>
              <w:rPr>
                <w:rFonts w:hint="eastAsia" w:ascii="宋体" w:hAnsi="宋体" w:cs="宋体"/>
                <w:kern w:val="0"/>
                <w:szCs w:val="21"/>
              </w:rPr>
              <w:t xml:space="preserve">                     招标技术要求 </w:t>
            </w:r>
          </w:p>
        </w:tc>
      </w:tr>
      <w:tr w14:paraId="31C1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525" w:type="pct"/>
            <w:shd w:val="clear" w:color="auto" w:fill="auto"/>
            <w:noWrap/>
            <w:vAlign w:val="center"/>
          </w:tcPr>
          <w:p w14:paraId="2655D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w:t>
            </w:r>
          </w:p>
        </w:tc>
        <w:tc>
          <w:tcPr>
            <w:tcW w:w="1108" w:type="pct"/>
            <w:shd w:val="clear" w:color="auto" w:fill="auto"/>
            <w:vAlign w:val="center"/>
          </w:tcPr>
          <w:p w14:paraId="7A00B9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博雅3F墙面文化</w:t>
            </w:r>
          </w:p>
        </w:tc>
        <w:tc>
          <w:tcPr>
            <w:tcW w:w="3366" w:type="pct"/>
            <w:shd w:val="clear" w:color="auto" w:fill="auto"/>
            <w:vAlign w:val="center"/>
          </w:tcPr>
          <w:p w14:paraId="671B1BC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r>
      <w:tr w14:paraId="7678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24E86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08" w:type="pct"/>
            <w:shd w:val="clear" w:color="auto" w:fill="auto"/>
            <w:vAlign w:val="center"/>
          </w:tcPr>
          <w:p w14:paraId="10866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深外风采展示栏墙面铝塑板</w:t>
            </w:r>
          </w:p>
        </w:tc>
        <w:tc>
          <w:tcPr>
            <w:tcW w:w="3366" w:type="pct"/>
            <w:shd w:val="clear" w:color="auto" w:fill="auto"/>
            <w:vAlign w:val="center"/>
          </w:tcPr>
          <w:p w14:paraId="2D9CB42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轻钢龙骨架打底，9mm阻燃夹板(±10%)，3m㎡1丝光面铝塑板(±10%)</w:t>
            </w:r>
          </w:p>
        </w:tc>
      </w:tr>
      <w:tr w14:paraId="3DA6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7DDF6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08" w:type="pct"/>
            <w:shd w:val="clear" w:color="auto" w:fill="auto"/>
            <w:vAlign w:val="center"/>
          </w:tcPr>
          <w:p w14:paraId="5094AF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冲孔板</w:t>
            </w:r>
          </w:p>
        </w:tc>
        <w:tc>
          <w:tcPr>
            <w:tcW w:w="3366" w:type="pct"/>
            <w:shd w:val="clear" w:color="auto" w:fill="auto"/>
            <w:vAlign w:val="center"/>
          </w:tcPr>
          <w:p w14:paraId="2C10B34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1、镀锌角钢制安骨架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2、除锈打磨，氟碳漆喷涂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3、冲孔铝板安装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4、冲孔板UV内容</w:t>
            </w:r>
          </w:p>
        </w:tc>
      </w:tr>
      <w:tr w14:paraId="1EC0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18B27D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08" w:type="pct"/>
            <w:shd w:val="clear" w:color="auto" w:fill="auto"/>
            <w:vAlign w:val="center"/>
          </w:tcPr>
          <w:p w14:paraId="7AA776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3366" w:type="pct"/>
            <w:shd w:val="clear" w:color="auto" w:fill="auto"/>
            <w:vAlign w:val="center"/>
          </w:tcPr>
          <w:p w14:paraId="6A5AA04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1、9mm阻燃夹板打底(±10%)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2、201,1.0mm厚不锈钢踢脚线(±10%)；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3、高度：100mm(±10%)</w:t>
            </w:r>
          </w:p>
        </w:tc>
      </w:tr>
      <w:tr w14:paraId="317A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4B2351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08" w:type="pct"/>
            <w:shd w:val="clear" w:color="auto" w:fill="auto"/>
            <w:vAlign w:val="center"/>
          </w:tcPr>
          <w:p w14:paraId="45624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PVC格栅装饰墙面</w:t>
            </w:r>
          </w:p>
        </w:tc>
        <w:tc>
          <w:tcPr>
            <w:tcW w:w="3366" w:type="pct"/>
            <w:shd w:val="clear" w:color="auto" w:fill="auto"/>
            <w:vAlign w:val="center"/>
          </w:tcPr>
          <w:p w14:paraId="48CD34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10mmPVC雕刻板切割格栅装饰(±10%)，侧面打磨处理，颜色汽车烤漆三遍</w:t>
            </w:r>
          </w:p>
        </w:tc>
      </w:tr>
      <w:tr w14:paraId="5392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704CCC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08" w:type="pct"/>
            <w:shd w:val="clear" w:color="auto" w:fill="auto"/>
            <w:vAlign w:val="center"/>
          </w:tcPr>
          <w:p w14:paraId="4C958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定制铝合金画框</w:t>
            </w:r>
          </w:p>
        </w:tc>
        <w:tc>
          <w:tcPr>
            <w:tcW w:w="3366" w:type="pct"/>
            <w:shd w:val="clear" w:color="auto" w:fill="auto"/>
            <w:vAlign w:val="center"/>
          </w:tcPr>
          <w:p w14:paraId="4E32114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定制铝合金画框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规格：A4*53个(±10%)、500*700mm*8个(±10%)</w:t>
            </w:r>
          </w:p>
        </w:tc>
      </w:tr>
      <w:tr w14:paraId="410B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27D898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08" w:type="pct"/>
            <w:shd w:val="clear" w:color="auto" w:fill="auto"/>
            <w:vAlign w:val="center"/>
          </w:tcPr>
          <w:p w14:paraId="4E11DD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包消防门</w:t>
            </w:r>
          </w:p>
        </w:tc>
        <w:tc>
          <w:tcPr>
            <w:tcW w:w="3366" w:type="pct"/>
            <w:shd w:val="clear" w:color="auto" w:fill="auto"/>
            <w:vAlign w:val="center"/>
          </w:tcPr>
          <w:p w14:paraId="06ED2A1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包消防暗门，含五金，合页，弹簧开关等，规格：700*1800mm(±10%)</w:t>
            </w:r>
          </w:p>
        </w:tc>
      </w:tr>
      <w:tr w14:paraId="75AC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20D827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08" w:type="pct"/>
            <w:shd w:val="clear" w:color="auto" w:fill="auto"/>
            <w:vAlign w:val="center"/>
          </w:tcPr>
          <w:p w14:paraId="0CC65F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3366" w:type="pct"/>
            <w:shd w:val="clear" w:color="auto" w:fill="auto"/>
            <w:vAlign w:val="center"/>
          </w:tcPr>
          <w:p w14:paraId="5D34617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采购安装成品射灯*13个，30W，规格：120*80mm(±10%)；</w:t>
            </w:r>
          </w:p>
        </w:tc>
      </w:tr>
      <w:tr w14:paraId="4A88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0E16DD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08" w:type="pct"/>
            <w:shd w:val="clear" w:color="auto" w:fill="auto"/>
            <w:vAlign w:val="center"/>
          </w:tcPr>
          <w:p w14:paraId="4D3D6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w:t>
            </w:r>
          </w:p>
        </w:tc>
        <w:tc>
          <w:tcPr>
            <w:tcW w:w="3366" w:type="pct"/>
            <w:shd w:val="clear" w:color="auto" w:fill="auto"/>
            <w:vAlign w:val="center"/>
          </w:tcPr>
          <w:p w14:paraId="643A531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配套轨道安装，预估15m</w:t>
            </w:r>
          </w:p>
        </w:tc>
      </w:tr>
      <w:tr w14:paraId="75137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051F4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08" w:type="pct"/>
            <w:shd w:val="clear" w:color="auto" w:fill="auto"/>
            <w:vAlign w:val="center"/>
          </w:tcPr>
          <w:p w14:paraId="757BE9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时空开关</w:t>
            </w:r>
          </w:p>
        </w:tc>
        <w:tc>
          <w:tcPr>
            <w:tcW w:w="3366" w:type="pct"/>
            <w:shd w:val="clear" w:color="auto" w:fill="auto"/>
            <w:vAlign w:val="center"/>
          </w:tcPr>
          <w:p w14:paraId="12732E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220V时控开关</w:t>
            </w:r>
          </w:p>
        </w:tc>
      </w:tr>
      <w:tr w14:paraId="0DAF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2384EC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08" w:type="pct"/>
            <w:shd w:val="clear" w:color="auto" w:fill="auto"/>
            <w:vAlign w:val="center"/>
          </w:tcPr>
          <w:p w14:paraId="273D4F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线管铺设</w:t>
            </w:r>
          </w:p>
        </w:tc>
        <w:tc>
          <w:tcPr>
            <w:tcW w:w="3366" w:type="pct"/>
            <w:shd w:val="clear" w:color="auto" w:fill="auto"/>
            <w:vAlign w:val="center"/>
          </w:tcPr>
          <w:p w14:paraId="5CCEA60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穿DN25镀锌线管,墙面天花敷设</w:t>
            </w:r>
          </w:p>
        </w:tc>
      </w:tr>
      <w:tr w14:paraId="2E77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24B38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08" w:type="pct"/>
            <w:shd w:val="clear" w:color="auto" w:fill="auto"/>
            <w:vAlign w:val="center"/>
          </w:tcPr>
          <w:p w14:paraId="48F06B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线路铺设</w:t>
            </w:r>
          </w:p>
        </w:tc>
        <w:tc>
          <w:tcPr>
            <w:tcW w:w="3366" w:type="pct"/>
            <w:shd w:val="clear" w:color="auto" w:fill="auto"/>
            <w:vAlign w:val="center"/>
          </w:tcPr>
          <w:p w14:paraId="7AF146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就近连接配电箱，BVR-3*2.5㎡国标铜芯线，墙面天花敷设</w:t>
            </w:r>
          </w:p>
        </w:tc>
      </w:tr>
      <w:tr w14:paraId="0530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0A31C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08" w:type="pct"/>
            <w:shd w:val="clear" w:color="auto" w:fill="auto"/>
            <w:vAlign w:val="center"/>
          </w:tcPr>
          <w:p w14:paraId="219BA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墙面宣传栏长城板装饰</w:t>
            </w:r>
          </w:p>
        </w:tc>
        <w:tc>
          <w:tcPr>
            <w:tcW w:w="3366" w:type="pct"/>
            <w:shd w:val="clear" w:color="auto" w:fill="auto"/>
            <w:vAlign w:val="center"/>
          </w:tcPr>
          <w:p w14:paraId="4803596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轻钢龙骨架打底，9mm阻燃夹板(±10%)，20mm木质长城板(±10%)</w:t>
            </w:r>
          </w:p>
        </w:tc>
      </w:tr>
      <w:tr w14:paraId="0DE7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06FB0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08" w:type="pct"/>
            <w:shd w:val="clear" w:color="auto" w:fill="auto"/>
            <w:vAlign w:val="center"/>
          </w:tcPr>
          <w:p w14:paraId="723AC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3366" w:type="pct"/>
            <w:shd w:val="clear" w:color="auto" w:fill="auto"/>
            <w:vAlign w:val="center"/>
          </w:tcPr>
          <w:p w14:paraId="3035545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1、9mm阻燃夹板打底(±10%)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2、201,1.0mm厚不锈钢踢脚线(±10%)；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3、高度：100mm</w:t>
            </w:r>
          </w:p>
        </w:tc>
      </w:tr>
      <w:tr w14:paraId="6218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62D9A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08" w:type="pct"/>
            <w:shd w:val="clear" w:color="auto" w:fill="auto"/>
            <w:vAlign w:val="center"/>
          </w:tcPr>
          <w:p w14:paraId="764227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PVC装饰</w:t>
            </w:r>
          </w:p>
        </w:tc>
        <w:tc>
          <w:tcPr>
            <w:tcW w:w="3366" w:type="pct"/>
            <w:shd w:val="clear" w:color="auto" w:fill="auto"/>
            <w:vAlign w:val="center"/>
          </w:tcPr>
          <w:p w14:paraId="2F16527B">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10mmPVC雕刻板雕刻墙面装饰造型和宣传栏底板，颜色汽车烤漆三遍，内容UV+光油</w:t>
            </w:r>
          </w:p>
          <w:p w14:paraId="4A9EB56D">
            <w:pPr>
              <w:pStyle w:val="2"/>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PVC板：耐开裂性、耐冷热循环性、耐老化性、耐光色牢度、甲醛释放量、可迁移元素（可溶性重金属）、多溴联苯、多溴联苯醚等检测结果为符合要求或合格。（投标时同时提供：①由第三方检验检测机构出具具有CMA标识的检测报告</w:t>
            </w:r>
            <w:r>
              <w:rPr>
                <w:rFonts w:hint="eastAsia" w:ascii="宋体" w:hAnsi="宋体" w:cs="宋体"/>
                <w:b w:val="0"/>
                <w:bCs w:val="0"/>
                <w:i w:val="0"/>
                <w:iCs w:val="0"/>
                <w:color w:val="000000"/>
                <w:kern w:val="0"/>
                <w:sz w:val="21"/>
                <w:szCs w:val="21"/>
                <w:u w:val="none"/>
                <w:lang w:val="en-US" w:eastAsia="zh-CN" w:bidi="ar"/>
              </w:rPr>
              <w:t>复印</w:t>
            </w:r>
            <w:r>
              <w:rPr>
                <w:rFonts w:hint="eastAsia" w:ascii="宋体" w:hAnsi="宋体" w:eastAsia="宋体" w:cs="宋体"/>
                <w:b w:val="0"/>
                <w:bCs w:val="0"/>
                <w:i w:val="0"/>
                <w:iCs w:val="0"/>
                <w:color w:val="000000"/>
                <w:kern w:val="0"/>
                <w:sz w:val="21"/>
                <w:szCs w:val="21"/>
                <w:u w:val="none"/>
                <w:lang w:val="en-US" w:eastAsia="zh-CN" w:bidi="ar"/>
              </w:rPr>
              <w:t>件；②上述检验检测报告在全国认证认可信息公共服务平台（认e云）（http://cx.cnca.cn/）的信息查询记录截图。）③须提供承诺函</w:t>
            </w:r>
            <w:r>
              <w:rPr>
                <w:rFonts w:hint="eastAsia" w:ascii="宋体" w:hAnsi="宋体" w:cs="宋体"/>
                <w:b w:val="0"/>
                <w:bCs w:val="0"/>
                <w:color w:val="000000"/>
                <w:kern w:val="0"/>
                <w:sz w:val="21"/>
                <w:szCs w:val="21"/>
                <w:u w:val="none"/>
                <w:lang w:eastAsia="zh-CN" w:bidi="ar"/>
              </w:rPr>
              <w:t>（</w:t>
            </w:r>
            <w:r>
              <w:rPr>
                <w:rFonts w:hint="eastAsia" w:ascii="宋体" w:hAnsi="宋体" w:cs="宋体"/>
                <w:b w:val="0"/>
                <w:bCs w:val="0"/>
                <w:color w:val="000000"/>
                <w:kern w:val="0"/>
                <w:sz w:val="21"/>
                <w:szCs w:val="21"/>
                <w:u w:val="none"/>
                <w:lang w:val="en-US" w:eastAsia="zh-CN" w:bidi="ar"/>
              </w:rPr>
              <w:t>格式自拟，并加盖公章</w:t>
            </w:r>
            <w:r>
              <w:rPr>
                <w:rFonts w:hint="eastAsia" w:ascii="宋体" w:hAnsi="宋体" w:cs="宋体"/>
                <w:b w:val="0"/>
                <w:bCs w:val="0"/>
                <w:color w:val="000000"/>
                <w:kern w:val="0"/>
                <w:sz w:val="21"/>
                <w:szCs w:val="21"/>
                <w:u w:val="none"/>
                <w:lang w:eastAsia="zh-CN" w:bidi="ar"/>
              </w:rPr>
              <w:t>）</w:t>
            </w:r>
            <w:r>
              <w:rPr>
                <w:rFonts w:hint="eastAsia" w:ascii="宋体" w:hAnsi="宋体" w:eastAsia="宋体" w:cs="宋体"/>
                <w:b w:val="0"/>
                <w:bCs w:val="0"/>
                <w:i w:val="0"/>
                <w:iCs w:val="0"/>
                <w:color w:val="000000"/>
                <w:kern w:val="0"/>
                <w:sz w:val="21"/>
                <w:szCs w:val="21"/>
                <w:u w:val="none"/>
                <w:lang w:val="en-US" w:eastAsia="zh-CN" w:bidi="ar"/>
              </w:rPr>
              <w:t>，承诺所提供的检测报告载明的检测事项未超出检测机构检测范围。</w:t>
            </w:r>
          </w:p>
          <w:p w14:paraId="7422AB37">
            <w:pPr>
              <w:pStyle w:val="2"/>
              <w:rPr>
                <w:rFonts w:hint="eastAsia"/>
              </w:rPr>
            </w:pPr>
            <w:r>
              <w:rPr>
                <w:rFonts w:hint="eastAsia" w:ascii="宋体" w:hAnsi="宋体" w:eastAsia="宋体" w:cs="宋体"/>
                <w:b w:val="0"/>
                <w:bCs w:val="0"/>
                <w:i w:val="0"/>
                <w:iCs w:val="0"/>
                <w:color w:val="000000"/>
                <w:kern w:val="0"/>
                <w:sz w:val="21"/>
                <w:szCs w:val="21"/>
                <w:u w:val="none"/>
                <w:lang w:val="en-US" w:eastAsia="zh-CN" w:bidi="ar"/>
              </w:rPr>
              <w:t>注：对应参数（检验检测项）在检验检测报告中进行标注。</w:t>
            </w:r>
          </w:p>
        </w:tc>
      </w:tr>
      <w:tr w14:paraId="450C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39F036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08" w:type="pct"/>
            <w:shd w:val="clear" w:color="auto" w:fill="auto"/>
            <w:vAlign w:val="center"/>
          </w:tcPr>
          <w:p w14:paraId="40AE34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宣传栏底板</w:t>
            </w:r>
          </w:p>
        </w:tc>
        <w:tc>
          <w:tcPr>
            <w:tcW w:w="3366" w:type="pct"/>
            <w:shd w:val="clear" w:color="auto" w:fill="auto"/>
            <w:vAlign w:val="center"/>
          </w:tcPr>
          <w:p w14:paraId="4881668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10mmPVC雕刻板雕刻宣传栏底板(±10%)，面贴磁吸白板皮</w:t>
            </w:r>
          </w:p>
        </w:tc>
      </w:tr>
      <w:tr w14:paraId="4EF4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0CE30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108" w:type="pct"/>
            <w:shd w:val="clear" w:color="auto" w:fill="auto"/>
            <w:vAlign w:val="center"/>
          </w:tcPr>
          <w:p w14:paraId="56DF75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宣传栏边框</w:t>
            </w:r>
          </w:p>
        </w:tc>
        <w:tc>
          <w:tcPr>
            <w:tcW w:w="3366" w:type="pct"/>
            <w:shd w:val="clear" w:color="auto" w:fill="auto"/>
            <w:vAlign w:val="center"/>
          </w:tcPr>
          <w:p w14:paraId="3B5F05D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201#40*60不锈钢方通焊接边框，颜色汽车烤漆三遍</w:t>
            </w:r>
          </w:p>
        </w:tc>
      </w:tr>
      <w:tr w14:paraId="2964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13E4DA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108" w:type="pct"/>
            <w:shd w:val="clear" w:color="auto" w:fill="auto"/>
            <w:vAlign w:val="center"/>
          </w:tcPr>
          <w:p w14:paraId="762F8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PVC字体装饰</w:t>
            </w:r>
          </w:p>
        </w:tc>
        <w:tc>
          <w:tcPr>
            <w:tcW w:w="3366" w:type="pct"/>
            <w:shd w:val="clear" w:color="auto" w:fill="auto"/>
            <w:vAlign w:val="center"/>
          </w:tcPr>
          <w:p w14:paraId="1883EFC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10mmPVC雕刻板雕刻字体造型(±10%)，侧面打磨处理，颜色汽车烤漆三遍，规格：H300mm(±10%)、H210mm*4个(±10%)、H110mm*3个(±10%)</w:t>
            </w:r>
          </w:p>
        </w:tc>
      </w:tr>
      <w:tr w14:paraId="13AE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7E056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08" w:type="pct"/>
            <w:shd w:val="clear" w:color="auto" w:fill="auto"/>
            <w:vAlign w:val="center"/>
          </w:tcPr>
          <w:p w14:paraId="2C63E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消防门</w:t>
            </w:r>
          </w:p>
        </w:tc>
        <w:tc>
          <w:tcPr>
            <w:tcW w:w="3366" w:type="pct"/>
            <w:shd w:val="clear" w:color="auto" w:fill="auto"/>
            <w:vAlign w:val="center"/>
          </w:tcPr>
          <w:p w14:paraId="674614A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包消防暗门，含五金，合页，弹簧开关等，规格：800*1200mm(±10%)</w:t>
            </w:r>
          </w:p>
        </w:tc>
      </w:tr>
      <w:tr w14:paraId="0176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5DAD8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08" w:type="pct"/>
            <w:shd w:val="clear" w:color="auto" w:fill="auto"/>
            <w:vAlign w:val="center"/>
          </w:tcPr>
          <w:p w14:paraId="0D5546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3366" w:type="pct"/>
            <w:shd w:val="clear" w:color="auto" w:fill="auto"/>
            <w:vAlign w:val="center"/>
          </w:tcPr>
          <w:p w14:paraId="4A346F4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采购安装成品射灯*5个，30W，规格：120*80mm(±10%)；</w:t>
            </w:r>
          </w:p>
        </w:tc>
      </w:tr>
      <w:tr w14:paraId="74C74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14CE7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108" w:type="pct"/>
            <w:shd w:val="clear" w:color="auto" w:fill="auto"/>
            <w:vAlign w:val="center"/>
          </w:tcPr>
          <w:p w14:paraId="7CE49D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w:t>
            </w:r>
          </w:p>
        </w:tc>
        <w:tc>
          <w:tcPr>
            <w:tcW w:w="3366" w:type="pct"/>
            <w:shd w:val="clear" w:color="auto" w:fill="auto"/>
            <w:vAlign w:val="center"/>
          </w:tcPr>
          <w:p w14:paraId="7BF898A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配套轨道安装，预估5m</w:t>
            </w:r>
          </w:p>
        </w:tc>
      </w:tr>
      <w:tr w14:paraId="0124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0B1863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108" w:type="pct"/>
            <w:shd w:val="clear" w:color="auto" w:fill="auto"/>
            <w:vAlign w:val="center"/>
          </w:tcPr>
          <w:p w14:paraId="4F681C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时空开关</w:t>
            </w:r>
          </w:p>
        </w:tc>
        <w:tc>
          <w:tcPr>
            <w:tcW w:w="3366" w:type="pct"/>
            <w:shd w:val="clear" w:color="auto" w:fill="auto"/>
            <w:vAlign w:val="center"/>
          </w:tcPr>
          <w:p w14:paraId="093F27F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220V时控开关</w:t>
            </w:r>
          </w:p>
        </w:tc>
      </w:tr>
      <w:tr w14:paraId="0B93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5FEBC6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108" w:type="pct"/>
            <w:shd w:val="clear" w:color="auto" w:fill="auto"/>
            <w:vAlign w:val="center"/>
          </w:tcPr>
          <w:p w14:paraId="25BCD6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线管铺设</w:t>
            </w:r>
          </w:p>
        </w:tc>
        <w:tc>
          <w:tcPr>
            <w:tcW w:w="3366" w:type="pct"/>
            <w:shd w:val="clear" w:color="auto" w:fill="auto"/>
            <w:vAlign w:val="center"/>
          </w:tcPr>
          <w:p w14:paraId="74EA65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穿DN25镀锌线管,墙面天花敷设</w:t>
            </w:r>
          </w:p>
        </w:tc>
      </w:tr>
      <w:tr w14:paraId="236AA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26584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108" w:type="pct"/>
            <w:shd w:val="clear" w:color="auto" w:fill="auto"/>
            <w:vAlign w:val="center"/>
          </w:tcPr>
          <w:p w14:paraId="30906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线路铺设</w:t>
            </w:r>
          </w:p>
        </w:tc>
        <w:tc>
          <w:tcPr>
            <w:tcW w:w="3366" w:type="pct"/>
            <w:shd w:val="clear" w:color="auto" w:fill="auto"/>
            <w:vAlign w:val="center"/>
          </w:tcPr>
          <w:p w14:paraId="79E4603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就近连接配电箱，BVR-3*2.5㎡国标铜芯线，墙面天花敷设</w:t>
            </w:r>
          </w:p>
        </w:tc>
      </w:tr>
      <w:tr w14:paraId="46E6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0F941A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08" w:type="pct"/>
            <w:shd w:val="clear" w:color="auto" w:fill="auto"/>
            <w:vAlign w:val="center"/>
          </w:tcPr>
          <w:p w14:paraId="652B1C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公告栏长城板装饰</w:t>
            </w:r>
          </w:p>
        </w:tc>
        <w:tc>
          <w:tcPr>
            <w:tcW w:w="3366" w:type="pct"/>
            <w:shd w:val="clear" w:color="auto" w:fill="auto"/>
            <w:vAlign w:val="center"/>
          </w:tcPr>
          <w:p w14:paraId="7CF2739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轻钢龙骨架打底，9mm阻燃夹板(±10%)，20mm木质长城板(±10%)</w:t>
            </w:r>
          </w:p>
        </w:tc>
      </w:tr>
      <w:tr w14:paraId="6412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267E9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08" w:type="pct"/>
            <w:shd w:val="clear" w:color="auto" w:fill="auto"/>
            <w:vAlign w:val="center"/>
          </w:tcPr>
          <w:p w14:paraId="26214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3366" w:type="pct"/>
            <w:shd w:val="clear" w:color="auto" w:fill="auto"/>
            <w:vAlign w:val="center"/>
          </w:tcPr>
          <w:p w14:paraId="770A896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1、9mm阻燃夹板打底(±10%)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2、201,1.0mm厚不锈钢踢脚线(±10%)；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3、高度：100mm</w:t>
            </w:r>
          </w:p>
        </w:tc>
      </w:tr>
      <w:tr w14:paraId="3DD5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7F57A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08" w:type="pct"/>
            <w:shd w:val="clear" w:color="auto" w:fill="auto"/>
            <w:vAlign w:val="center"/>
          </w:tcPr>
          <w:p w14:paraId="5F6298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PVC装饰</w:t>
            </w:r>
          </w:p>
        </w:tc>
        <w:tc>
          <w:tcPr>
            <w:tcW w:w="3366" w:type="pct"/>
            <w:shd w:val="clear" w:color="auto" w:fill="auto"/>
            <w:vAlign w:val="center"/>
          </w:tcPr>
          <w:p w14:paraId="6E35447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10+10mmPVC雕刻板雕刻墙面装饰造型(±10%)，颜色汽车烤漆三遍，内容UV+光油</w:t>
            </w:r>
          </w:p>
        </w:tc>
      </w:tr>
      <w:tr w14:paraId="6237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411B9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08" w:type="pct"/>
            <w:shd w:val="clear" w:color="auto" w:fill="auto"/>
            <w:vAlign w:val="center"/>
          </w:tcPr>
          <w:p w14:paraId="7B312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宣传栏底板</w:t>
            </w:r>
          </w:p>
        </w:tc>
        <w:tc>
          <w:tcPr>
            <w:tcW w:w="3366" w:type="pct"/>
            <w:shd w:val="clear" w:color="auto" w:fill="auto"/>
            <w:vAlign w:val="center"/>
          </w:tcPr>
          <w:p w14:paraId="3ACB415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10mmPVC雕刻板雕刻宣传栏底板(±10%)，面贴磁吸白板皮</w:t>
            </w:r>
          </w:p>
        </w:tc>
      </w:tr>
      <w:tr w14:paraId="657AF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1638C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08" w:type="pct"/>
            <w:shd w:val="clear" w:color="auto" w:fill="auto"/>
            <w:vAlign w:val="center"/>
          </w:tcPr>
          <w:p w14:paraId="19321C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宣传栏边框</w:t>
            </w:r>
          </w:p>
        </w:tc>
        <w:tc>
          <w:tcPr>
            <w:tcW w:w="3366" w:type="pct"/>
            <w:shd w:val="clear" w:color="auto" w:fill="auto"/>
            <w:vAlign w:val="center"/>
          </w:tcPr>
          <w:p w14:paraId="20188F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201#40*60不锈钢方通焊接边框(±10%)，颜色汽车烤漆三遍</w:t>
            </w:r>
          </w:p>
        </w:tc>
      </w:tr>
      <w:tr w14:paraId="326A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44B33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108" w:type="pct"/>
            <w:shd w:val="clear" w:color="auto" w:fill="auto"/>
            <w:vAlign w:val="center"/>
          </w:tcPr>
          <w:p w14:paraId="68942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PVC字体装饰</w:t>
            </w:r>
          </w:p>
        </w:tc>
        <w:tc>
          <w:tcPr>
            <w:tcW w:w="3366" w:type="pct"/>
            <w:shd w:val="clear" w:color="auto" w:fill="auto"/>
            <w:vAlign w:val="center"/>
          </w:tcPr>
          <w:p w14:paraId="00B7894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10mmPVC雕刻板雕刻字体造型(±10%)，侧面打磨处理，颜色汽车烤漆三遍，规格：H300mm*4个(±10%)</w:t>
            </w:r>
          </w:p>
        </w:tc>
      </w:tr>
      <w:tr w14:paraId="3629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60D10E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08" w:type="pct"/>
            <w:shd w:val="clear" w:color="auto" w:fill="auto"/>
            <w:vAlign w:val="center"/>
          </w:tcPr>
          <w:p w14:paraId="000F4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3366" w:type="pct"/>
            <w:shd w:val="clear" w:color="auto" w:fill="auto"/>
            <w:vAlign w:val="center"/>
          </w:tcPr>
          <w:p w14:paraId="200EF38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采购安装成品射灯*5个，30W，规格：120*80mm(±10%)；</w:t>
            </w:r>
          </w:p>
        </w:tc>
      </w:tr>
      <w:tr w14:paraId="3713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6BC6D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108" w:type="pct"/>
            <w:shd w:val="clear" w:color="auto" w:fill="auto"/>
            <w:vAlign w:val="center"/>
          </w:tcPr>
          <w:p w14:paraId="4A5D8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w:t>
            </w:r>
          </w:p>
        </w:tc>
        <w:tc>
          <w:tcPr>
            <w:tcW w:w="3366" w:type="pct"/>
            <w:shd w:val="clear" w:color="auto" w:fill="auto"/>
            <w:vAlign w:val="center"/>
          </w:tcPr>
          <w:p w14:paraId="4BFDC98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配套轨道安装，预估5m</w:t>
            </w:r>
          </w:p>
        </w:tc>
      </w:tr>
      <w:tr w14:paraId="231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53A66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08" w:type="pct"/>
            <w:shd w:val="clear" w:color="auto" w:fill="auto"/>
            <w:vAlign w:val="center"/>
          </w:tcPr>
          <w:p w14:paraId="081FE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时空开关</w:t>
            </w:r>
          </w:p>
        </w:tc>
        <w:tc>
          <w:tcPr>
            <w:tcW w:w="3366" w:type="pct"/>
            <w:shd w:val="clear" w:color="auto" w:fill="auto"/>
            <w:vAlign w:val="center"/>
          </w:tcPr>
          <w:p w14:paraId="135B3F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220V时控开关</w:t>
            </w:r>
          </w:p>
        </w:tc>
      </w:tr>
      <w:tr w14:paraId="3662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219158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108" w:type="pct"/>
            <w:shd w:val="clear" w:color="auto" w:fill="auto"/>
            <w:vAlign w:val="center"/>
          </w:tcPr>
          <w:p w14:paraId="5AEC1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线管铺设</w:t>
            </w:r>
          </w:p>
        </w:tc>
        <w:tc>
          <w:tcPr>
            <w:tcW w:w="3366" w:type="pct"/>
            <w:shd w:val="clear" w:color="auto" w:fill="auto"/>
            <w:vAlign w:val="center"/>
          </w:tcPr>
          <w:p w14:paraId="55264A5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穿DN25镀锌线管,墙面天花敷设</w:t>
            </w:r>
          </w:p>
        </w:tc>
      </w:tr>
      <w:tr w14:paraId="22DB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135EC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08" w:type="pct"/>
            <w:shd w:val="clear" w:color="auto" w:fill="auto"/>
            <w:vAlign w:val="center"/>
          </w:tcPr>
          <w:p w14:paraId="1F38E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线路铺设</w:t>
            </w:r>
          </w:p>
        </w:tc>
        <w:tc>
          <w:tcPr>
            <w:tcW w:w="3366" w:type="pct"/>
            <w:shd w:val="clear" w:color="auto" w:fill="auto"/>
            <w:vAlign w:val="center"/>
          </w:tcPr>
          <w:p w14:paraId="05F9571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就近连接配电箱，BVR-3*2.5㎡国标铜芯线，墙面天花敷设</w:t>
            </w:r>
          </w:p>
        </w:tc>
      </w:tr>
      <w:tr w14:paraId="4A3B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29062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108" w:type="pct"/>
            <w:shd w:val="clear" w:color="auto" w:fill="auto"/>
            <w:vAlign w:val="center"/>
          </w:tcPr>
          <w:p w14:paraId="04E78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校园风采墙面PVC装饰</w:t>
            </w:r>
          </w:p>
        </w:tc>
        <w:tc>
          <w:tcPr>
            <w:tcW w:w="3366" w:type="pct"/>
            <w:shd w:val="clear" w:color="auto" w:fill="auto"/>
            <w:vAlign w:val="center"/>
          </w:tcPr>
          <w:p w14:paraId="574EBE8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10mmPVC雕刻板雕刻装饰底板和宣传栏面板(±10%)，颜色汽车烤漆三遍，内容UV+光油</w:t>
            </w:r>
          </w:p>
        </w:tc>
      </w:tr>
      <w:tr w14:paraId="690E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1CCACA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08" w:type="pct"/>
            <w:shd w:val="clear" w:color="auto" w:fill="auto"/>
            <w:vAlign w:val="center"/>
          </w:tcPr>
          <w:p w14:paraId="28D6B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宣传栏边框</w:t>
            </w:r>
          </w:p>
        </w:tc>
        <w:tc>
          <w:tcPr>
            <w:tcW w:w="3366" w:type="pct"/>
            <w:shd w:val="clear" w:color="auto" w:fill="auto"/>
            <w:vAlign w:val="center"/>
          </w:tcPr>
          <w:p w14:paraId="5D9B8C0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201#40*60不锈钢方通焊接边框(±10%)，颜色汽车烤漆三遍</w:t>
            </w:r>
          </w:p>
        </w:tc>
      </w:tr>
      <w:tr w14:paraId="5BFED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1108FC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108" w:type="pct"/>
            <w:shd w:val="clear" w:color="auto" w:fill="auto"/>
            <w:vAlign w:val="center"/>
          </w:tcPr>
          <w:p w14:paraId="74AAD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PVC字体装饰</w:t>
            </w:r>
          </w:p>
        </w:tc>
        <w:tc>
          <w:tcPr>
            <w:tcW w:w="3366" w:type="pct"/>
            <w:shd w:val="clear" w:color="auto" w:fill="auto"/>
            <w:vAlign w:val="center"/>
          </w:tcPr>
          <w:p w14:paraId="41FC725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10mmPVC雕刻板雕刻字体装饰(±10%)，侧面打磨处理，颜色汽车烤漆三遍。规格：H180mm*2(±10%)、H70mm*15个(±10%)、H250mm*4个(±10%)、H450mm*4个(±10%)</w:t>
            </w:r>
          </w:p>
        </w:tc>
      </w:tr>
      <w:tr w14:paraId="3473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5DA55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108" w:type="pct"/>
            <w:shd w:val="clear" w:color="auto" w:fill="auto"/>
            <w:vAlign w:val="center"/>
          </w:tcPr>
          <w:p w14:paraId="2A6E2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木质置物架</w:t>
            </w:r>
          </w:p>
        </w:tc>
        <w:tc>
          <w:tcPr>
            <w:tcW w:w="3366" w:type="pct"/>
            <w:shd w:val="clear" w:color="auto" w:fill="auto"/>
            <w:vAlign w:val="center"/>
          </w:tcPr>
          <w:p w14:paraId="49D4900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定制木质置物架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规格：640*360*80mm(±10%)</w:t>
            </w:r>
          </w:p>
        </w:tc>
      </w:tr>
      <w:tr w14:paraId="6C3C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54D3C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108" w:type="pct"/>
            <w:shd w:val="clear" w:color="auto" w:fill="auto"/>
            <w:vAlign w:val="center"/>
          </w:tcPr>
          <w:p w14:paraId="0EA66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毛毡板</w:t>
            </w:r>
          </w:p>
        </w:tc>
        <w:tc>
          <w:tcPr>
            <w:tcW w:w="3366" w:type="pct"/>
            <w:shd w:val="clear" w:color="auto" w:fill="auto"/>
            <w:vAlign w:val="center"/>
          </w:tcPr>
          <w:p w14:paraId="757221F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9mm阻燃夹板基层(±10%)，面贴毛毡板</w:t>
            </w:r>
          </w:p>
        </w:tc>
      </w:tr>
      <w:tr w14:paraId="7B7D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789C2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108" w:type="pct"/>
            <w:shd w:val="clear" w:color="auto" w:fill="auto"/>
            <w:vAlign w:val="center"/>
          </w:tcPr>
          <w:p w14:paraId="1AEFE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PVC装饰条</w:t>
            </w:r>
          </w:p>
        </w:tc>
        <w:tc>
          <w:tcPr>
            <w:tcW w:w="3366" w:type="pct"/>
            <w:shd w:val="clear" w:color="auto" w:fill="auto"/>
            <w:vAlign w:val="center"/>
          </w:tcPr>
          <w:p w14:paraId="5D3F91C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专业图纸放样，8mmPVC板切割装饰条造型(±10%)，侧面打磨处理，面汽车烤漆三遍</w:t>
            </w:r>
          </w:p>
        </w:tc>
      </w:tr>
      <w:tr w14:paraId="3661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4DDE4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108" w:type="pct"/>
            <w:shd w:val="clear" w:color="auto" w:fill="auto"/>
            <w:vAlign w:val="center"/>
          </w:tcPr>
          <w:p w14:paraId="7C263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3366" w:type="pct"/>
            <w:shd w:val="clear" w:color="auto" w:fill="auto"/>
            <w:vAlign w:val="center"/>
          </w:tcPr>
          <w:p w14:paraId="2C53B1A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采购安装成品射灯*9个，30W，规格：120*80mm(±10%)</w:t>
            </w:r>
          </w:p>
        </w:tc>
      </w:tr>
      <w:tr w14:paraId="07FA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1C7AA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108" w:type="pct"/>
            <w:shd w:val="clear" w:color="auto" w:fill="auto"/>
            <w:vAlign w:val="center"/>
          </w:tcPr>
          <w:p w14:paraId="586A7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w:t>
            </w:r>
          </w:p>
        </w:tc>
        <w:tc>
          <w:tcPr>
            <w:tcW w:w="3366" w:type="pct"/>
            <w:shd w:val="clear" w:color="auto" w:fill="auto"/>
            <w:vAlign w:val="center"/>
          </w:tcPr>
          <w:p w14:paraId="221553B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配套轨道安装，预估10m</w:t>
            </w:r>
          </w:p>
        </w:tc>
      </w:tr>
      <w:tr w14:paraId="31F7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76D06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108" w:type="pct"/>
            <w:shd w:val="clear" w:color="auto" w:fill="auto"/>
            <w:vAlign w:val="center"/>
          </w:tcPr>
          <w:p w14:paraId="28826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时空开关</w:t>
            </w:r>
          </w:p>
        </w:tc>
        <w:tc>
          <w:tcPr>
            <w:tcW w:w="3366" w:type="pct"/>
            <w:shd w:val="clear" w:color="auto" w:fill="auto"/>
            <w:vAlign w:val="center"/>
          </w:tcPr>
          <w:p w14:paraId="077C6E5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220V时控开关</w:t>
            </w:r>
          </w:p>
        </w:tc>
      </w:tr>
      <w:tr w14:paraId="30841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4E220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108" w:type="pct"/>
            <w:shd w:val="clear" w:color="auto" w:fill="auto"/>
            <w:vAlign w:val="center"/>
          </w:tcPr>
          <w:p w14:paraId="16A37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线管铺设</w:t>
            </w:r>
          </w:p>
        </w:tc>
        <w:tc>
          <w:tcPr>
            <w:tcW w:w="3366" w:type="pct"/>
            <w:shd w:val="clear" w:color="auto" w:fill="auto"/>
            <w:vAlign w:val="center"/>
          </w:tcPr>
          <w:p w14:paraId="3BB7178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穿DN25镀锌线管,墙面天花敷设</w:t>
            </w:r>
          </w:p>
        </w:tc>
      </w:tr>
      <w:tr w14:paraId="056E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385DE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108" w:type="pct"/>
            <w:shd w:val="clear" w:color="auto" w:fill="auto"/>
            <w:vAlign w:val="center"/>
          </w:tcPr>
          <w:p w14:paraId="2A129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线路铺设</w:t>
            </w:r>
          </w:p>
        </w:tc>
        <w:tc>
          <w:tcPr>
            <w:tcW w:w="3366" w:type="pct"/>
            <w:shd w:val="clear" w:color="auto" w:fill="auto"/>
            <w:vAlign w:val="center"/>
          </w:tcPr>
          <w:p w14:paraId="47F8999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就近连接配电箱，BVR-3*2.5㎡国标铜芯线，墙面天花敷设</w:t>
            </w:r>
          </w:p>
        </w:tc>
      </w:tr>
      <w:tr w14:paraId="1DDE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25" w:type="pct"/>
            <w:shd w:val="clear" w:color="auto" w:fill="auto"/>
            <w:noWrap/>
            <w:vAlign w:val="center"/>
          </w:tcPr>
          <w:p w14:paraId="67AFD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w:t>
            </w:r>
          </w:p>
        </w:tc>
        <w:tc>
          <w:tcPr>
            <w:tcW w:w="1108" w:type="pct"/>
            <w:shd w:val="clear" w:color="auto" w:fill="auto"/>
            <w:vAlign w:val="center"/>
          </w:tcPr>
          <w:p w14:paraId="1DD60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博雅4F墙面文化</w:t>
            </w:r>
          </w:p>
        </w:tc>
        <w:tc>
          <w:tcPr>
            <w:tcW w:w="3366" w:type="pct"/>
            <w:shd w:val="clear" w:color="auto" w:fill="auto"/>
            <w:vAlign w:val="center"/>
          </w:tcPr>
          <w:p w14:paraId="4F72EA6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r>
      <w:tr w14:paraId="3E3B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31E25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108" w:type="pct"/>
            <w:shd w:val="clear" w:color="auto" w:fill="auto"/>
            <w:vAlign w:val="center"/>
          </w:tcPr>
          <w:p w14:paraId="061483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追光深外公告栏长城板</w:t>
            </w:r>
          </w:p>
        </w:tc>
        <w:tc>
          <w:tcPr>
            <w:tcW w:w="3366" w:type="pct"/>
            <w:shd w:val="clear" w:color="auto" w:fill="auto"/>
            <w:vAlign w:val="center"/>
          </w:tcPr>
          <w:p w14:paraId="04DB328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轻钢龙骨架打底，9mm阻燃夹板(±10%)，20mm木质长城板(±10%)</w:t>
            </w:r>
          </w:p>
        </w:tc>
      </w:tr>
      <w:tr w14:paraId="50E0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4B863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108" w:type="pct"/>
            <w:shd w:val="clear" w:color="auto" w:fill="auto"/>
            <w:vAlign w:val="center"/>
          </w:tcPr>
          <w:p w14:paraId="1BAB2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3366" w:type="pct"/>
            <w:shd w:val="clear" w:color="auto" w:fill="auto"/>
            <w:vAlign w:val="center"/>
          </w:tcPr>
          <w:p w14:paraId="6B74F79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1、9mm阻燃夹板打底(±10%)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2、201,1.0mm厚不锈钢踢脚线(±10%)；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3、高度：100mm</w:t>
            </w:r>
          </w:p>
        </w:tc>
      </w:tr>
      <w:tr w14:paraId="6BCD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109DF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108" w:type="pct"/>
            <w:shd w:val="clear" w:color="auto" w:fill="auto"/>
            <w:vAlign w:val="center"/>
          </w:tcPr>
          <w:p w14:paraId="0ED48B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PVC装饰</w:t>
            </w:r>
          </w:p>
        </w:tc>
        <w:tc>
          <w:tcPr>
            <w:tcW w:w="3366" w:type="pct"/>
            <w:shd w:val="clear" w:color="auto" w:fill="auto"/>
            <w:vAlign w:val="center"/>
          </w:tcPr>
          <w:p w14:paraId="2F10A7B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10+10mmPVC雕刻板雕刻墙面装饰造型(±10%)，颜色汽车烤漆三遍，内容UV+光油</w:t>
            </w:r>
          </w:p>
        </w:tc>
      </w:tr>
      <w:tr w14:paraId="1664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4C7B16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108" w:type="pct"/>
            <w:shd w:val="clear" w:color="auto" w:fill="auto"/>
            <w:vAlign w:val="center"/>
          </w:tcPr>
          <w:p w14:paraId="48CC5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宣传栏底板</w:t>
            </w:r>
          </w:p>
        </w:tc>
        <w:tc>
          <w:tcPr>
            <w:tcW w:w="3366" w:type="pct"/>
            <w:shd w:val="clear" w:color="auto" w:fill="auto"/>
            <w:vAlign w:val="center"/>
          </w:tcPr>
          <w:p w14:paraId="45C74E9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10mmPVC雕刻板雕刻宣传栏底板(±10%)，面贴磁吸白板皮</w:t>
            </w:r>
          </w:p>
        </w:tc>
      </w:tr>
      <w:tr w14:paraId="4AB9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083D6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108" w:type="pct"/>
            <w:shd w:val="clear" w:color="auto" w:fill="auto"/>
            <w:vAlign w:val="center"/>
          </w:tcPr>
          <w:p w14:paraId="02E999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宣传栏边框</w:t>
            </w:r>
          </w:p>
        </w:tc>
        <w:tc>
          <w:tcPr>
            <w:tcW w:w="3366" w:type="pct"/>
            <w:shd w:val="clear" w:color="auto" w:fill="auto"/>
            <w:vAlign w:val="center"/>
          </w:tcPr>
          <w:p w14:paraId="311339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201#40*60不锈钢方通焊接边框(±10%)，颜色汽车烤漆三遍</w:t>
            </w:r>
          </w:p>
        </w:tc>
      </w:tr>
      <w:tr w14:paraId="1EF8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4FC75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108" w:type="pct"/>
            <w:shd w:val="clear" w:color="auto" w:fill="auto"/>
            <w:vAlign w:val="center"/>
          </w:tcPr>
          <w:p w14:paraId="552B29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PVC字体装饰</w:t>
            </w:r>
          </w:p>
        </w:tc>
        <w:tc>
          <w:tcPr>
            <w:tcW w:w="3366" w:type="pct"/>
            <w:shd w:val="clear" w:color="auto" w:fill="auto"/>
            <w:vAlign w:val="center"/>
          </w:tcPr>
          <w:p w14:paraId="3F203AB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10mmPVC雕刻板雕刻字体造型(±10%)，侧面打磨处理，颜色汽车烤漆三遍，规格：H500mm*1(±10%)、H350mm*4个(±10%)、H100mm*23个(±10%)</w:t>
            </w:r>
          </w:p>
        </w:tc>
      </w:tr>
      <w:tr w14:paraId="765E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2A337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108" w:type="pct"/>
            <w:shd w:val="clear" w:color="auto" w:fill="auto"/>
            <w:vAlign w:val="center"/>
          </w:tcPr>
          <w:p w14:paraId="654BC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3366" w:type="pct"/>
            <w:shd w:val="clear" w:color="auto" w:fill="auto"/>
            <w:vAlign w:val="center"/>
          </w:tcPr>
          <w:p w14:paraId="652724A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采购安装成品射灯*9个，30W，规格：120*80mm(±10%)；</w:t>
            </w:r>
          </w:p>
        </w:tc>
      </w:tr>
      <w:tr w14:paraId="3170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631FFC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108" w:type="pct"/>
            <w:shd w:val="clear" w:color="auto" w:fill="auto"/>
            <w:vAlign w:val="center"/>
          </w:tcPr>
          <w:p w14:paraId="1BBCE2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w:t>
            </w:r>
          </w:p>
        </w:tc>
        <w:tc>
          <w:tcPr>
            <w:tcW w:w="3366" w:type="pct"/>
            <w:shd w:val="clear" w:color="auto" w:fill="auto"/>
            <w:vAlign w:val="center"/>
          </w:tcPr>
          <w:p w14:paraId="329938C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配套轨道安装，预估10m</w:t>
            </w:r>
          </w:p>
        </w:tc>
      </w:tr>
      <w:tr w14:paraId="1266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675BF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108" w:type="pct"/>
            <w:shd w:val="clear" w:color="auto" w:fill="auto"/>
            <w:vAlign w:val="center"/>
          </w:tcPr>
          <w:p w14:paraId="407C3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时空开关</w:t>
            </w:r>
          </w:p>
        </w:tc>
        <w:tc>
          <w:tcPr>
            <w:tcW w:w="3366" w:type="pct"/>
            <w:shd w:val="clear" w:color="auto" w:fill="auto"/>
            <w:vAlign w:val="center"/>
          </w:tcPr>
          <w:p w14:paraId="4EE5E96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220V时控开关</w:t>
            </w:r>
          </w:p>
        </w:tc>
      </w:tr>
      <w:tr w14:paraId="68F0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41302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108" w:type="pct"/>
            <w:shd w:val="clear" w:color="auto" w:fill="auto"/>
            <w:vAlign w:val="center"/>
          </w:tcPr>
          <w:p w14:paraId="030F6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线管铺设</w:t>
            </w:r>
          </w:p>
        </w:tc>
        <w:tc>
          <w:tcPr>
            <w:tcW w:w="3366" w:type="pct"/>
            <w:shd w:val="clear" w:color="auto" w:fill="auto"/>
            <w:vAlign w:val="center"/>
          </w:tcPr>
          <w:p w14:paraId="41E2023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穿DN25镀锌线管,墙面天花敷设</w:t>
            </w:r>
          </w:p>
        </w:tc>
      </w:tr>
      <w:tr w14:paraId="4B8F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27C13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108" w:type="pct"/>
            <w:shd w:val="clear" w:color="auto" w:fill="auto"/>
            <w:vAlign w:val="center"/>
          </w:tcPr>
          <w:p w14:paraId="6A9957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线路铺设</w:t>
            </w:r>
          </w:p>
        </w:tc>
        <w:tc>
          <w:tcPr>
            <w:tcW w:w="3366" w:type="pct"/>
            <w:shd w:val="clear" w:color="auto" w:fill="auto"/>
            <w:vAlign w:val="center"/>
          </w:tcPr>
          <w:p w14:paraId="14522BA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就近连接配电箱，BVR-3*2.5㎡国标铜芯线，墙面天花敷设</w:t>
            </w:r>
          </w:p>
        </w:tc>
      </w:tr>
      <w:tr w14:paraId="4E2F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3960C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108" w:type="pct"/>
            <w:shd w:val="clear" w:color="auto" w:fill="auto"/>
            <w:vAlign w:val="center"/>
          </w:tcPr>
          <w:p w14:paraId="55810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社团纳新墙面铝塑板</w:t>
            </w:r>
          </w:p>
        </w:tc>
        <w:tc>
          <w:tcPr>
            <w:tcW w:w="3366" w:type="pct"/>
            <w:shd w:val="clear" w:color="auto" w:fill="auto"/>
            <w:vAlign w:val="center"/>
          </w:tcPr>
          <w:p w14:paraId="23A9A01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轻钢龙骨架打底，9mm阻燃夹板(±10%)，面3m㎡1丝光面铝塑板，铝合金收边条收边</w:t>
            </w:r>
          </w:p>
        </w:tc>
      </w:tr>
      <w:tr w14:paraId="03A1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38268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108" w:type="pct"/>
            <w:shd w:val="clear" w:color="auto" w:fill="auto"/>
            <w:vAlign w:val="center"/>
          </w:tcPr>
          <w:p w14:paraId="2F7FE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冲孔板</w:t>
            </w:r>
          </w:p>
        </w:tc>
        <w:tc>
          <w:tcPr>
            <w:tcW w:w="3366" w:type="pct"/>
            <w:shd w:val="clear" w:color="auto" w:fill="auto"/>
            <w:vAlign w:val="center"/>
          </w:tcPr>
          <w:p w14:paraId="0C23AE2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1、镀锌角钢制安骨架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2、除锈打磨，氟碳漆喷涂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3、冲孔铝板安装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4、冲孔板UV内容</w:t>
            </w:r>
          </w:p>
        </w:tc>
      </w:tr>
      <w:tr w14:paraId="76D8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5EB82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108" w:type="pct"/>
            <w:shd w:val="clear" w:color="auto" w:fill="auto"/>
            <w:vAlign w:val="center"/>
          </w:tcPr>
          <w:p w14:paraId="36171D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3366" w:type="pct"/>
            <w:shd w:val="clear" w:color="auto" w:fill="auto"/>
            <w:vAlign w:val="center"/>
          </w:tcPr>
          <w:p w14:paraId="084CF0F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1、9mm阻燃夹板打底(±10%)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2、201,1.0mm厚不锈钢踢脚线(±10%)；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3、高度：100mm</w:t>
            </w:r>
          </w:p>
        </w:tc>
      </w:tr>
      <w:tr w14:paraId="0FE1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3B5D54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108" w:type="pct"/>
            <w:shd w:val="clear" w:color="auto" w:fill="auto"/>
            <w:vAlign w:val="center"/>
          </w:tcPr>
          <w:p w14:paraId="77B2CA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PVC装饰</w:t>
            </w:r>
          </w:p>
        </w:tc>
        <w:tc>
          <w:tcPr>
            <w:tcW w:w="3366" w:type="pct"/>
            <w:shd w:val="clear" w:color="auto" w:fill="auto"/>
            <w:vAlign w:val="center"/>
          </w:tcPr>
          <w:p w14:paraId="119B261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10mmPVC雕刻板雕刻墙面装饰造型和宣传栏底板(±10%)，颜色汽车烤漆三遍，内容UV+光油</w:t>
            </w:r>
          </w:p>
        </w:tc>
      </w:tr>
      <w:tr w14:paraId="7093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6F240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108" w:type="pct"/>
            <w:shd w:val="clear" w:color="auto" w:fill="auto"/>
            <w:vAlign w:val="center"/>
          </w:tcPr>
          <w:p w14:paraId="526C65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宣传栏边框</w:t>
            </w:r>
          </w:p>
        </w:tc>
        <w:tc>
          <w:tcPr>
            <w:tcW w:w="3366" w:type="pct"/>
            <w:shd w:val="clear" w:color="auto" w:fill="auto"/>
            <w:vAlign w:val="center"/>
          </w:tcPr>
          <w:p w14:paraId="191FD75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201#40*60不锈钢方通焊接边框(±10%)，颜色汽车烤漆三遍</w:t>
            </w:r>
          </w:p>
        </w:tc>
      </w:tr>
      <w:tr w14:paraId="6A59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6A6199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108" w:type="pct"/>
            <w:shd w:val="clear" w:color="auto" w:fill="auto"/>
            <w:vAlign w:val="center"/>
          </w:tcPr>
          <w:p w14:paraId="482E5C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PVC字体装饰</w:t>
            </w:r>
          </w:p>
        </w:tc>
        <w:tc>
          <w:tcPr>
            <w:tcW w:w="3366" w:type="pct"/>
            <w:shd w:val="clear" w:color="auto" w:fill="auto"/>
            <w:vAlign w:val="center"/>
          </w:tcPr>
          <w:p w14:paraId="54E4A8E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10mmPVC雕刻板雕刻字体造型(±10%)，侧面打磨处理，颜色汽车烤漆三遍，规格：H300mm(±10%)、H100mm*11个(±10%)、H50mm*65个(±10%)</w:t>
            </w:r>
          </w:p>
        </w:tc>
      </w:tr>
      <w:tr w14:paraId="54B9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79BDF7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108" w:type="pct"/>
            <w:shd w:val="clear" w:color="auto" w:fill="auto"/>
            <w:vAlign w:val="center"/>
          </w:tcPr>
          <w:p w14:paraId="74A6C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包消防门</w:t>
            </w:r>
          </w:p>
        </w:tc>
        <w:tc>
          <w:tcPr>
            <w:tcW w:w="3366" w:type="pct"/>
            <w:shd w:val="clear" w:color="auto" w:fill="auto"/>
            <w:vAlign w:val="center"/>
          </w:tcPr>
          <w:p w14:paraId="10F7D56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包消防暗门，含五金，合页，弹簧开关等，规格：800*1200mm(±10%)</w:t>
            </w:r>
          </w:p>
        </w:tc>
      </w:tr>
      <w:tr w14:paraId="244F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154FDB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108" w:type="pct"/>
            <w:shd w:val="clear" w:color="auto" w:fill="auto"/>
            <w:vAlign w:val="center"/>
          </w:tcPr>
          <w:p w14:paraId="5C8C9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成品相框</w:t>
            </w:r>
          </w:p>
        </w:tc>
        <w:tc>
          <w:tcPr>
            <w:tcW w:w="3366" w:type="pct"/>
            <w:shd w:val="clear" w:color="auto" w:fill="auto"/>
            <w:vAlign w:val="center"/>
          </w:tcPr>
          <w:p w14:paraId="166A468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定制铝合金成品相框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规格：265*380mm*2块(±10%)、300*400*1块(±10%)、500*700mm*2块(±10%)</w:t>
            </w:r>
          </w:p>
        </w:tc>
      </w:tr>
      <w:tr w14:paraId="6932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1F6CEF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108" w:type="pct"/>
            <w:shd w:val="clear" w:color="auto" w:fill="auto"/>
            <w:vAlign w:val="center"/>
          </w:tcPr>
          <w:p w14:paraId="2EFBE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3366" w:type="pct"/>
            <w:shd w:val="clear" w:color="auto" w:fill="auto"/>
            <w:vAlign w:val="center"/>
          </w:tcPr>
          <w:p w14:paraId="63B6FB5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采购安装成品射灯*4个，30W，规格：120*80mm(±10%)；</w:t>
            </w:r>
          </w:p>
        </w:tc>
      </w:tr>
      <w:tr w14:paraId="5150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7AB54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108" w:type="pct"/>
            <w:shd w:val="clear" w:color="auto" w:fill="auto"/>
            <w:vAlign w:val="center"/>
          </w:tcPr>
          <w:p w14:paraId="2D588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w:t>
            </w:r>
          </w:p>
        </w:tc>
        <w:tc>
          <w:tcPr>
            <w:tcW w:w="3366" w:type="pct"/>
            <w:shd w:val="clear" w:color="auto" w:fill="auto"/>
            <w:vAlign w:val="center"/>
          </w:tcPr>
          <w:p w14:paraId="7CF89EF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配套轨道安装，预估4m</w:t>
            </w:r>
          </w:p>
        </w:tc>
      </w:tr>
      <w:tr w14:paraId="6CD2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3157A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108" w:type="pct"/>
            <w:shd w:val="clear" w:color="auto" w:fill="auto"/>
            <w:vAlign w:val="center"/>
          </w:tcPr>
          <w:p w14:paraId="5841C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时空开关</w:t>
            </w:r>
          </w:p>
        </w:tc>
        <w:tc>
          <w:tcPr>
            <w:tcW w:w="3366" w:type="pct"/>
            <w:shd w:val="clear" w:color="auto" w:fill="auto"/>
            <w:vAlign w:val="center"/>
          </w:tcPr>
          <w:p w14:paraId="791A9BC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220V时控开关</w:t>
            </w:r>
          </w:p>
        </w:tc>
      </w:tr>
      <w:tr w14:paraId="48E7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676A6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108" w:type="pct"/>
            <w:shd w:val="clear" w:color="auto" w:fill="auto"/>
            <w:vAlign w:val="center"/>
          </w:tcPr>
          <w:p w14:paraId="49E421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线管铺设</w:t>
            </w:r>
          </w:p>
        </w:tc>
        <w:tc>
          <w:tcPr>
            <w:tcW w:w="3366" w:type="pct"/>
            <w:shd w:val="clear" w:color="auto" w:fill="auto"/>
            <w:vAlign w:val="center"/>
          </w:tcPr>
          <w:p w14:paraId="44CB3A7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穿DN25镀锌线管,墙面天花敷设</w:t>
            </w:r>
          </w:p>
        </w:tc>
      </w:tr>
      <w:tr w14:paraId="3030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47971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108" w:type="pct"/>
            <w:shd w:val="clear" w:color="auto" w:fill="auto"/>
            <w:vAlign w:val="center"/>
          </w:tcPr>
          <w:p w14:paraId="1F123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线路铺设</w:t>
            </w:r>
          </w:p>
        </w:tc>
        <w:tc>
          <w:tcPr>
            <w:tcW w:w="3366" w:type="pct"/>
            <w:shd w:val="clear" w:color="auto" w:fill="auto"/>
            <w:vAlign w:val="center"/>
          </w:tcPr>
          <w:p w14:paraId="4827CD8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就近连接配电箱，BVR-3*2.5㎡国标铜芯线，墙面天花敷设</w:t>
            </w:r>
          </w:p>
        </w:tc>
      </w:tr>
      <w:tr w14:paraId="3C67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2EEB6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108" w:type="pct"/>
            <w:shd w:val="clear" w:color="auto" w:fill="auto"/>
            <w:vAlign w:val="center"/>
          </w:tcPr>
          <w:p w14:paraId="7C6B0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作品展示墙面铝塑板</w:t>
            </w:r>
          </w:p>
        </w:tc>
        <w:tc>
          <w:tcPr>
            <w:tcW w:w="3366" w:type="pct"/>
            <w:shd w:val="clear" w:color="auto" w:fill="auto"/>
            <w:vAlign w:val="center"/>
          </w:tcPr>
          <w:p w14:paraId="29B9966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轻钢龙骨架打底，9mm阻燃夹板(±10%)，面3m㎡1丝光面铝塑板，铝合金收边条收边</w:t>
            </w:r>
          </w:p>
        </w:tc>
      </w:tr>
      <w:tr w14:paraId="7F0D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619A21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108" w:type="pct"/>
            <w:shd w:val="clear" w:color="auto" w:fill="auto"/>
            <w:vAlign w:val="center"/>
          </w:tcPr>
          <w:p w14:paraId="3FFB9C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冲孔板</w:t>
            </w:r>
          </w:p>
        </w:tc>
        <w:tc>
          <w:tcPr>
            <w:tcW w:w="3366" w:type="pct"/>
            <w:shd w:val="clear" w:color="auto" w:fill="auto"/>
            <w:vAlign w:val="center"/>
          </w:tcPr>
          <w:p w14:paraId="0CA7A54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1、镀锌角钢制安骨架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2、除锈打磨，氟碳漆喷涂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3、冲孔铝板安装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4、冲孔板UV内容</w:t>
            </w:r>
          </w:p>
        </w:tc>
      </w:tr>
      <w:tr w14:paraId="76C9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35FF2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108" w:type="pct"/>
            <w:shd w:val="clear" w:color="auto" w:fill="auto"/>
            <w:vAlign w:val="center"/>
          </w:tcPr>
          <w:p w14:paraId="65A3C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3366" w:type="pct"/>
            <w:shd w:val="clear" w:color="auto" w:fill="auto"/>
            <w:vAlign w:val="center"/>
          </w:tcPr>
          <w:p w14:paraId="3A9F8ED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1、9mm阻燃夹板打底(±10%)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2、201,1.0mm厚不锈钢踢脚线(±10%)；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3、高度：100mm</w:t>
            </w:r>
          </w:p>
        </w:tc>
      </w:tr>
      <w:tr w14:paraId="66E9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771ED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108" w:type="pct"/>
            <w:shd w:val="clear" w:color="auto" w:fill="auto"/>
            <w:vAlign w:val="center"/>
          </w:tcPr>
          <w:p w14:paraId="54B4F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PVC装饰</w:t>
            </w:r>
          </w:p>
        </w:tc>
        <w:tc>
          <w:tcPr>
            <w:tcW w:w="3366" w:type="pct"/>
            <w:shd w:val="clear" w:color="auto" w:fill="auto"/>
            <w:vAlign w:val="center"/>
          </w:tcPr>
          <w:p w14:paraId="7139929C">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10mmPVC雕刻板雕刻墙面装饰造型和宣传栏底板，颜色汽车烤漆三遍，内容UV+光油</w:t>
            </w:r>
          </w:p>
        </w:tc>
      </w:tr>
      <w:tr w14:paraId="7933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0DCF4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108" w:type="pct"/>
            <w:shd w:val="clear" w:color="auto" w:fill="auto"/>
            <w:vAlign w:val="center"/>
          </w:tcPr>
          <w:p w14:paraId="049AB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宣传栏边框</w:t>
            </w:r>
          </w:p>
        </w:tc>
        <w:tc>
          <w:tcPr>
            <w:tcW w:w="3366" w:type="pct"/>
            <w:shd w:val="clear" w:color="auto" w:fill="auto"/>
            <w:vAlign w:val="center"/>
          </w:tcPr>
          <w:p w14:paraId="4E987DA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201#40*60不锈钢方通焊接边框(±10%)，颜色汽车烤漆三遍</w:t>
            </w:r>
          </w:p>
        </w:tc>
      </w:tr>
      <w:tr w14:paraId="2FC7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03E6F2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108" w:type="pct"/>
            <w:shd w:val="clear" w:color="auto" w:fill="auto"/>
            <w:vAlign w:val="center"/>
          </w:tcPr>
          <w:p w14:paraId="0F2029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PVC字体装饰</w:t>
            </w:r>
          </w:p>
        </w:tc>
        <w:tc>
          <w:tcPr>
            <w:tcW w:w="3366" w:type="pct"/>
            <w:shd w:val="clear" w:color="auto" w:fill="auto"/>
            <w:vAlign w:val="center"/>
          </w:tcPr>
          <w:p w14:paraId="0A95BF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10mmPVC雕刻板雕刻字体造型(±10%)，侧面打磨处理，颜色汽车烤漆三遍，规格：H310mm*5个(±10%)</w:t>
            </w:r>
          </w:p>
        </w:tc>
      </w:tr>
      <w:tr w14:paraId="6682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5305B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108" w:type="pct"/>
            <w:shd w:val="clear" w:color="auto" w:fill="auto"/>
            <w:vAlign w:val="center"/>
          </w:tcPr>
          <w:p w14:paraId="01056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成品相框</w:t>
            </w:r>
          </w:p>
        </w:tc>
        <w:tc>
          <w:tcPr>
            <w:tcW w:w="3366" w:type="pct"/>
            <w:shd w:val="clear" w:color="auto" w:fill="auto"/>
            <w:vAlign w:val="center"/>
          </w:tcPr>
          <w:p w14:paraId="6A8D1C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定制铝合金成品相框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规格：265*380mm*6块(±10%)、300*400mm*1块(±10%)、400*500mm*8块(±10%)</w:t>
            </w:r>
          </w:p>
        </w:tc>
      </w:tr>
      <w:tr w14:paraId="4275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54DA7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108" w:type="pct"/>
            <w:shd w:val="clear" w:color="auto" w:fill="auto"/>
            <w:vAlign w:val="center"/>
          </w:tcPr>
          <w:p w14:paraId="6E6881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3366" w:type="pct"/>
            <w:shd w:val="clear" w:color="auto" w:fill="auto"/>
            <w:vAlign w:val="center"/>
          </w:tcPr>
          <w:p w14:paraId="4E2B304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采购安装成品射灯*4个，30W，规格：120*80mm(±10%)；</w:t>
            </w:r>
          </w:p>
        </w:tc>
      </w:tr>
      <w:tr w14:paraId="4587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5A1DB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108" w:type="pct"/>
            <w:shd w:val="clear" w:color="auto" w:fill="auto"/>
            <w:vAlign w:val="center"/>
          </w:tcPr>
          <w:p w14:paraId="79BA8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w:t>
            </w:r>
          </w:p>
        </w:tc>
        <w:tc>
          <w:tcPr>
            <w:tcW w:w="3366" w:type="pct"/>
            <w:shd w:val="clear" w:color="auto" w:fill="auto"/>
            <w:vAlign w:val="center"/>
          </w:tcPr>
          <w:p w14:paraId="4969CA6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配套轨道安装，预估4m</w:t>
            </w:r>
          </w:p>
        </w:tc>
      </w:tr>
      <w:tr w14:paraId="7A66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108F0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108" w:type="pct"/>
            <w:shd w:val="clear" w:color="auto" w:fill="auto"/>
            <w:vAlign w:val="center"/>
          </w:tcPr>
          <w:p w14:paraId="79D71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时空开关</w:t>
            </w:r>
          </w:p>
        </w:tc>
        <w:tc>
          <w:tcPr>
            <w:tcW w:w="3366" w:type="pct"/>
            <w:shd w:val="clear" w:color="auto" w:fill="auto"/>
            <w:vAlign w:val="center"/>
          </w:tcPr>
          <w:p w14:paraId="312AFE9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220V时控开关</w:t>
            </w:r>
          </w:p>
        </w:tc>
      </w:tr>
      <w:tr w14:paraId="7BA7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1E836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108" w:type="pct"/>
            <w:shd w:val="clear" w:color="auto" w:fill="auto"/>
            <w:vAlign w:val="center"/>
          </w:tcPr>
          <w:p w14:paraId="0AC2A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线管铺设</w:t>
            </w:r>
          </w:p>
        </w:tc>
        <w:tc>
          <w:tcPr>
            <w:tcW w:w="3366" w:type="pct"/>
            <w:shd w:val="clear" w:color="auto" w:fill="auto"/>
            <w:vAlign w:val="center"/>
          </w:tcPr>
          <w:p w14:paraId="6DDB4C0D">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穿DN25镀锌线管,墙面天花敷设</w:t>
            </w:r>
          </w:p>
        </w:tc>
      </w:tr>
      <w:tr w14:paraId="4777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65000B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108" w:type="pct"/>
            <w:shd w:val="clear" w:color="auto" w:fill="auto"/>
            <w:vAlign w:val="center"/>
          </w:tcPr>
          <w:p w14:paraId="0ED02B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线路铺设</w:t>
            </w:r>
          </w:p>
        </w:tc>
        <w:tc>
          <w:tcPr>
            <w:tcW w:w="3366" w:type="pct"/>
            <w:shd w:val="clear" w:color="auto" w:fill="auto"/>
            <w:vAlign w:val="center"/>
          </w:tcPr>
          <w:p w14:paraId="36B61E3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就近连接配电箱，BVR-3*2.5㎡国标铜芯线，墙面天花敷设</w:t>
            </w:r>
          </w:p>
        </w:tc>
      </w:tr>
      <w:tr w14:paraId="2FD7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5B8078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108" w:type="pct"/>
            <w:shd w:val="clear" w:color="auto" w:fill="auto"/>
            <w:vAlign w:val="center"/>
          </w:tcPr>
          <w:p w14:paraId="00EE06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亚克力多层书架</w:t>
            </w:r>
          </w:p>
        </w:tc>
        <w:tc>
          <w:tcPr>
            <w:tcW w:w="3366" w:type="pct"/>
            <w:shd w:val="clear" w:color="auto" w:fill="auto"/>
            <w:vAlign w:val="center"/>
          </w:tcPr>
          <w:p w14:paraId="1718142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定制8mm亚克力多层书架(±10%)，带柜门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400*400*2400mm（六层）*5组(±10%)</w:t>
            </w:r>
          </w:p>
        </w:tc>
      </w:tr>
      <w:tr w14:paraId="4185C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2" w:hRule="atLeast"/>
        </w:trPr>
        <w:tc>
          <w:tcPr>
            <w:tcW w:w="525" w:type="pct"/>
            <w:shd w:val="clear" w:color="auto" w:fill="auto"/>
            <w:noWrap/>
            <w:vAlign w:val="center"/>
          </w:tcPr>
          <w:p w14:paraId="487FFE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w:t>
            </w:r>
          </w:p>
        </w:tc>
        <w:tc>
          <w:tcPr>
            <w:tcW w:w="1108" w:type="pct"/>
            <w:shd w:val="clear" w:color="auto" w:fill="auto"/>
            <w:vAlign w:val="center"/>
          </w:tcPr>
          <w:p w14:paraId="17DE2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博雅5F墙面文化</w:t>
            </w:r>
          </w:p>
        </w:tc>
        <w:tc>
          <w:tcPr>
            <w:tcW w:w="3366" w:type="pct"/>
            <w:shd w:val="clear" w:color="auto" w:fill="auto"/>
            <w:vAlign w:val="center"/>
          </w:tcPr>
          <w:p w14:paraId="2141AB3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p>
        </w:tc>
      </w:tr>
      <w:tr w14:paraId="573B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60AA8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108" w:type="pct"/>
            <w:shd w:val="clear" w:color="auto" w:fill="auto"/>
            <w:vAlign w:val="center"/>
          </w:tcPr>
          <w:p w14:paraId="57DFA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深外风采宣传栏长城板装饰</w:t>
            </w:r>
          </w:p>
        </w:tc>
        <w:tc>
          <w:tcPr>
            <w:tcW w:w="3366" w:type="pct"/>
            <w:shd w:val="clear" w:color="auto" w:fill="auto"/>
            <w:vAlign w:val="center"/>
          </w:tcPr>
          <w:p w14:paraId="6F11949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轻钢龙骨架打底，9mm阻燃夹板(±10%)，20mm木质长城板(±10%)</w:t>
            </w:r>
          </w:p>
        </w:tc>
      </w:tr>
      <w:tr w14:paraId="5D9A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359BF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108" w:type="pct"/>
            <w:shd w:val="clear" w:color="auto" w:fill="auto"/>
            <w:vAlign w:val="center"/>
          </w:tcPr>
          <w:p w14:paraId="29167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踢脚线</w:t>
            </w:r>
          </w:p>
        </w:tc>
        <w:tc>
          <w:tcPr>
            <w:tcW w:w="3366" w:type="pct"/>
            <w:shd w:val="clear" w:color="auto" w:fill="auto"/>
            <w:vAlign w:val="center"/>
          </w:tcPr>
          <w:p w14:paraId="2A49B46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1、9mm阻燃夹板打底(±10%)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2、201,1.0mm厚不锈钢踢脚线(±10%)；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3、高度：100mm</w:t>
            </w:r>
          </w:p>
        </w:tc>
      </w:tr>
      <w:tr w14:paraId="2DFE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774F0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108" w:type="pct"/>
            <w:shd w:val="clear" w:color="auto" w:fill="auto"/>
            <w:vAlign w:val="center"/>
          </w:tcPr>
          <w:p w14:paraId="25C60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PVC装饰</w:t>
            </w:r>
          </w:p>
        </w:tc>
        <w:tc>
          <w:tcPr>
            <w:tcW w:w="3366" w:type="pct"/>
            <w:shd w:val="clear" w:color="auto" w:fill="auto"/>
            <w:vAlign w:val="center"/>
          </w:tcPr>
          <w:p w14:paraId="33BB351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10mmPVC雕刻板雕刻墙面装饰造型(±10%)，颜色汽车烤漆三遍，内容UV+光油</w:t>
            </w:r>
          </w:p>
        </w:tc>
      </w:tr>
      <w:tr w14:paraId="277E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27C348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108" w:type="pct"/>
            <w:shd w:val="clear" w:color="auto" w:fill="auto"/>
            <w:vAlign w:val="center"/>
          </w:tcPr>
          <w:p w14:paraId="532C3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宣传栏边框</w:t>
            </w:r>
          </w:p>
        </w:tc>
        <w:tc>
          <w:tcPr>
            <w:tcW w:w="3366" w:type="pct"/>
            <w:shd w:val="clear" w:color="auto" w:fill="auto"/>
            <w:vAlign w:val="center"/>
          </w:tcPr>
          <w:p w14:paraId="5C7E573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201#40*60不锈钢方通焊接边框(±10%)，颜色汽车烤漆三遍</w:t>
            </w:r>
          </w:p>
        </w:tc>
      </w:tr>
      <w:tr w14:paraId="409DB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546D8A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108" w:type="pct"/>
            <w:shd w:val="clear" w:color="auto" w:fill="auto"/>
            <w:vAlign w:val="center"/>
          </w:tcPr>
          <w:p w14:paraId="2DAF72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PVC字体装饰</w:t>
            </w:r>
          </w:p>
        </w:tc>
        <w:tc>
          <w:tcPr>
            <w:tcW w:w="3366" w:type="pct"/>
            <w:shd w:val="clear" w:color="auto" w:fill="auto"/>
            <w:vAlign w:val="center"/>
          </w:tcPr>
          <w:p w14:paraId="218221A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10mmPVC雕刻板雕刻字体造型(±10%)，侧面打磨处理，颜色汽车烤漆三遍，规格：H350mm*4个(±10%)、H100mm*13个(±10%)</w:t>
            </w:r>
          </w:p>
        </w:tc>
      </w:tr>
      <w:tr w14:paraId="7C82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2960F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108" w:type="pct"/>
            <w:shd w:val="clear" w:color="auto" w:fill="auto"/>
            <w:vAlign w:val="center"/>
          </w:tcPr>
          <w:p w14:paraId="0D48B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射灯</w:t>
            </w:r>
          </w:p>
        </w:tc>
        <w:tc>
          <w:tcPr>
            <w:tcW w:w="3366" w:type="pct"/>
            <w:shd w:val="clear" w:color="auto" w:fill="auto"/>
            <w:vAlign w:val="center"/>
          </w:tcPr>
          <w:p w14:paraId="16E9E9D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采购安装成品射灯*11个，30W，规格：120*80mm(±10%)；</w:t>
            </w:r>
          </w:p>
        </w:tc>
      </w:tr>
      <w:tr w14:paraId="4E59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4FB7D7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108" w:type="pct"/>
            <w:shd w:val="clear" w:color="auto" w:fill="auto"/>
            <w:vAlign w:val="center"/>
          </w:tcPr>
          <w:p w14:paraId="7B2FD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w:t>
            </w:r>
          </w:p>
        </w:tc>
        <w:tc>
          <w:tcPr>
            <w:tcW w:w="3366" w:type="pct"/>
            <w:shd w:val="clear" w:color="auto" w:fill="auto"/>
            <w:vAlign w:val="center"/>
          </w:tcPr>
          <w:p w14:paraId="1B7548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配套轨道安装，预估12m</w:t>
            </w:r>
          </w:p>
        </w:tc>
      </w:tr>
      <w:tr w14:paraId="7434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0B645E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108" w:type="pct"/>
            <w:shd w:val="clear" w:color="auto" w:fill="auto"/>
            <w:vAlign w:val="center"/>
          </w:tcPr>
          <w:p w14:paraId="0D842C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时空开关</w:t>
            </w:r>
          </w:p>
        </w:tc>
        <w:tc>
          <w:tcPr>
            <w:tcW w:w="3366" w:type="pct"/>
            <w:shd w:val="clear" w:color="auto" w:fill="auto"/>
            <w:vAlign w:val="center"/>
          </w:tcPr>
          <w:p w14:paraId="68533E2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220V时控开关</w:t>
            </w:r>
          </w:p>
        </w:tc>
      </w:tr>
      <w:tr w14:paraId="53D9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136D8A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108" w:type="pct"/>
            <w:shd w:val="clear" w:color="auto" w:fill="auto"/>
            <w:vAlign w:val="center"/>
          </w:tcPr>
          <w:p w14:paraId="75E1ED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线管铺设</w:t>
            </w:r>
          </w:p>
        </w:tc>
        <w:tc>
          <w:tcPr>
            <w:tcW w:w="3366" w:type="pct"/>
            <w:shd w:val="clear" w:color="auto" w:fill="auto"/>
            <w:vAlign w:val="center"/>
          </w:tcPr>
          <w:p w14:paraId="1607B90B">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穿DN25镀锌线管,墙面天花敷设</w:t>
            </w:r>
          </w:p>
        </w:tc>
      </w:tr>
      <w:tr w14:paraId="3537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5" w:type="pct"/>
            <w:shd w:val="clear" w:color="auto" w:fill="auto"/>
            <w:noWrap/>
            <w:vAlign w:val="center"/>
          </w:tcPr>
          <w:p w14:paraId="42A038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108" w:type="pct"/>
            <w:shd w:val="clear" w:color="auto" w:fill="auto"/>
            <w:vAlign w:val="center"/>
          </w:tcPr>
          <w:p w14:paraId="4B1F3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线路铺设</w:t>
            </w:r>
          </w:p>
        </w:tc>
        <w:tc>
          <w:tcPr>
            <w:tcW w:w="3366" w:type="pct"/>
            <w:shd w:val="clear" w:color="auto" w:fill="auto"/>
            <w:vAlign w:val="center"/>
          </w:tcPr>
          <w:p w14:paraId="20486B4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就近连接配电箱，BVR-3*2.5㎡国标铜芯线，墙面天花敷设</w:t>
            </w:r>
          </w:p>
        </w:tc>
      </w:tr>
      <w:tr w14:paraId="79A8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525" w:type="pct"/>
            <w:shd w:val="clear" w:color="auto" w:fill="auto"/>
            <w:noWrap/>
            <w:vAlign w:val="center"/>
          </w:tcPr>
          <w:p w14:paraId="349D2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108" w:type="pct"/>
            <w:shd w:val="clear" w:color="auto" w:fill="auto"/>
            <w:vAlign w:val="center"/>
          </w:tcPr>
          <w:p w14:paraId="0BA1C3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特色宣传栏</w:t>
            </w:r>
          </w:p>
        </w:tc>
        <w:tc>
          <w:tcPr>
            <w:tcW w:w="3366" w:type="pct"/>
            <w:shd w:val="clear" w:color="auto" w:fill="auto"/>
            <w:vAlign w:val="center"/>
          </w:tcPr>
          <w:p w14:paraId="21BBB04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1.2mm不锈钢折边侧厚70mm内置骨架面烤漆(±10%),底部焊接300深预埋脚安装；1.2mm不锈钢折边侧厚30mm内置骨架面烤漆(±10%),底部焊接300深预埋脚安装，面贴10mmpvc烤漆板(±10%)，字体镂空；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1.2不锈钢折制立式宣传栏造型(±10%)，内置骨架，打磨刮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灰，表面汽车烤漆3遍；φ75圆管连接(±10%)，50*100不锈钢扁通焊制宣传边框15mmPVC衬板(±10%)，内置LED变压灯条，50*50不锈钢扁通焊制面框，焊挡边条；内置8mm钢化玻璃(±10%),玻璃内侧加软膜，图案UV加光油，内装液压杆及锁扣，宣传栏底部开排水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1.5*100*100方通(±10%)，底部焊接300深预埋脚安装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1.2mm不锈钢折边烤漆侧厚100mm(±10%)，面烤漆，面贴10mmpvc烤漆字体(±10%),底部焊接300深预埋脚安装；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底部素土夯实，100mm厚6%石粉渣垫层，200mm厚C25素砼预埋安装角，回填土方。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规格：L6400*H2400*W100mm(±10%)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内框：2400*1200mm*2(±10%)</w:t>
            </w:r>
          </w:p>
          <w:p w14:paraId="753EF514">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▲304不锈钢：通过GB/T 3280-2015《不锈钢冷轧钢板和钢带》标准检测，①化学成</w:t>
            </w:r>
            <w:r>
              <w:rPr>
                <w:rFonts w:hint="eastAsia" w:ascii="宋体" w:hAnsi="宋体" w:cs="宋体"/>
                <w:i w:val="0"/>
                <w:iCs w:val="0"/>
                <w:color w:val="000000"/>
                <w:kern w:val="0"/>
                <w:sz w:val="21"/>
                <w:szCs w:val="21"/>
                <w:u w:val="none"/>
                <w:lang w:val="en-US" w:eastAsia="zh-CN" w:bidi="ar"/>
              </w:rPr>
              <w:t>分</w:t>
            </w:r>
            <w:bookmarkStart w:id="74" w:name="_GoBack"/>
            <w:bookmarkEnd w:id="74"/>
            <w:r>
              <w:rPr>
                <w:rFonts w:hint="eastAsia" w:ascii="宋体" w:hAnsi="宋体" w:eastAsia="宋体" w:cs="宋体"/>
                <w:i w:val="0"/>
                <w:iCs w:val="0"/>
                <w:color w:val="000000"/>
                <w:kern w:val="0"/>
                <w:sz w:val="21"/>
                <w:szCs w:val="21"/>
                <w:u w:val="none"/>
                <w:lang w:val="en-US" w:eastAsia="zh-CN" w:bidi="ar"/>
              </w:rPr>
              <w:t>：C≤0.05%、S≤0.014%、P≤0.021%、Mn≤1.12%、Si≤0.26%、Cr≤18.03%、Ni≤9.12%维氏硬度（HV10）≤205，符合GB/T10125-2012《人造气氛腐蚀试验盐雾试验》标准。（投标时同时提供：①由第三方检验检测机构出具具有CMA标识的检测报告</w:t>
            </w:r>
            <w:r>
              <w:rPr>
                <w:rFonts w:hint="eastAsia" w:ascii="宋体" w:hAnsi="宋体" w:cs="宋体"/>
                <w:i w:val="0"/>
                <w:iCs w:val="0"/>
                <w:color w:val="000000"/>
                <w:kern w:val="0"/>
                <w:sz w:val="21"/>
                <w:szCs w:val="21"/>
                <w:u w:val="none"/>
                <w:lang w:val="en-US" w:eastAsia="zh-CN" w:bidi="ar"/>
              </w:rPr>
              <w:t>复印</w:t>
            </w:r>
            <w:r>
              <w:rPr>
                <w:rFonts w:hint="eastAsia" w:ascii="宋体" w:hAnsi="宋体" w:eastAsia="宋体" w:cs="宋体"/>
                <w:i w:val="0"/>
                <w:iCs w:val="0"/>
                <w:color w:val="000000"/>
                <w:kern w:val="0"/>
                <w:sz w:val="21"/>
                <w:szCs w:val="21"/>
                <w:u w:val="none"/>
                <w:lang w:val="en-US" w:eastAsia="zh-CN" w:bidi="ar"/>
              </w:rPr>
              <w:t>件；②上述检验检测报告在全国认证认可信息公共服务平台（认e云）（http://cx.cnca.cn/）的信息查询记录截图。）③须提供承诺函</w:t>
            </w:r>
            <w:r>
              <w:rPr>
                <w:rFonts w:hint="eastAsia" w:ascii="宋体" w:hAnsi="宋体" w:cs="宋体"/>
                <w:b w:val="0"/>
                <w:bCs w:val="0"/>
                <w:color w:val="000000"/>
                <w:kern w:val="0"/>
                <w:sz w:val="21"/>
                <w:szCs w:val="21"/>
                <w:u w:val="none"/>
                <w:lang w:eastAsia="zh-CN" w:bidi="ar"/>
              </w:rPr>
              <w:t>（</w:t>
            </w:r>
            <w:r>
              <w:rPr>
                <w:rFonts w:hint="eastAsia" w:ascii="宋体" w:hAnsi="宋体" w:cs="宋体"/>
                <w:b w:val="0"/>
                <w:bCs w:val="0"/>
                <w:color w:val="000000"/>
                <w:kern w:val="0"/>
                <w:sz w:val="21"/>
                <w:szCs w:val="21"/>
                <w:u w:val="none"/>
                <w:lang w:val="en-US" w:eastAsia="zh-CN" w:bidi="ar"/>
              </w:rPr>
              <w:t>格式自拟，并加盖公章</w:t>
            </w:r>
            <w:r>
              <w:rPr>
                <w:rFonts w:hint="eastAsia" w:ascii="宋体" w:hAnsi="宋体" w:cs="宋体"/>
                <w:b w:val="0"/>
                <w:bCs w:val="0"/>
                <w:color w:val="000000"/>
                <w:kern w:val="0"/>
                <w:sz w:val="21"/>
                <w:szCs w:val="21"/>
                <w:u w:val="none"/>
                <w:lang w:eastAsia="zh-CN" w:bidi="ar"/>
              </w:rPr>
              <w:t>）</w:t>
            </w:r>
            <w:r>
              <w:rPr>
                <w:rFonts w:hint="eastAsia" w:ascii="宋体" w:hAnsi="宋体" w:eastAsia="宋体" w:cs="宋体"/>
                <w:i w:val="0"/>
                <w:iCs w:val="0"/>
                <w:color w:val="000000"/>
                <w:kern w:val="0"/>
                <w:sz w:val="21"/>
                <w:szCs w:val="21"/>
                <w:u w:val="none"/>
                <w:lang w:val="en-US" w:eastAsia="zh-CN" w:bidi="ar"/>
              </w:rPr>
              <w:t>，承诺所提供的检测报告载明的检测事项未超出检测机构检测范围。</w:t>
            </w:r>
          </w:p>
          <w:p w14:paraId="281E4186">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注：对应参数（检验检测项）在检验检测报告中进行标注。</w:t>
            </w:r>
          </w:p>
        </w:tc>
      </w:tr>
    </w:tbl>
    <w:p w14:paraId="4F33F105">
      <w:pPr>
        <w:pStyle w:val="44"/>
        <w:ind w:left="0" w:leftChars="0" w:firstLine="0" w:firstLineChars="0"/>
        <w:rPr>
          <w:rFonts w:hint="eastAsia"/>
          <w:sz w:val="20"/>
        </w:rPr>
      </w:pPr>
      <w:r>
        <w:rPr>
          <w:rFonts w:hint="eastAsia"/>
          <w:sz w:val="20"/>
        </w:rPr>
        <w:t>注：</w:t>
      </w:r>
      <w:r>
        <w:rPr>
          <w:rFonts w:hint="eastAsia"/>
          <w:sz w:val="20"/>
          <w:lang w:val="en-US" w:eastAsia="zh-CN"/>
        </w:rPr>
        <w:t>1.</w:t>
      </w:r>
      <w:r>
        <w:rPr>
          <w:rFonts w:hint="eastAsia"/>
          <w:sz w:val="20"/>
        </w:rPr>
        <w:t>带“▲”号的部分为重要参数，负偏离将导致严重扣分，但不导致投标无效。带“★”号的条款为实质性条款，任何一条负偏离将被视为未实质性满足招标文件要求作投标无效处理。</w:t>
      </w:r>
    </w:p>
    <w:p w14:paraId="5013FBA0">
      <w:pPr>
        <w:pStyle w:val="44"/>
        <w:ind w:left="0" w:leftChars="0" w:firstLine="0" w:firstLineChars="0"/>
        <w:rPr>
          <w:rFonts w:hint="eastAsia"/>
          <w:sz w:val="20"/>
        </w:rPr>
      </w:pPr>
      <w:r>
        <w:rPr>
          <w:rFonts w:hint="eastAsia"/>
          <w:sz w:val="20"/>
        </w:rPr>
        <w:t>2.招标技术要求中，用</w:t>
      </w:r>
      <w:r>
        <w:rPr>
          <w:rFonts w:hint="eastAsia"/>
          <w:color w:val="FF0000"/>
          <w:sz w:val="20"/>
        </w:rPr>
        <w:t>红色字体</w:t>
      </w:r>
      <w:r>
        <w:rPr>
          <w:rFonts w:hint="eastAsia"/>
          <w:sz w:val="20"/>
        </w:rPr>
        <w:t>标注的技术条款为要求提供证明资料的条款，其余为未要求提供证明资料的条款，无需提供相关证明资料。</w:t>
      </w:r>
    </w:p>
    <w:p w14:paraId="0FDBC966">
      <w:pPr>
        <w:pStyle w:val="44"/>
        <w:ind w:left="0" w:leftChars="0" w:firstLine="0" w:firstLineChars="0"/>
        <w:rPr>
          <w:rFonts w:ascii="黑体" w:hAnsi="黑体" w:eastAsia="黑体"/>
          <w:sz w:val="32"/>
          <w:szCs w:val="32"/>
          <w:highlight w:val="yellow"/>
        </w:rPr>
      </w:pPr>
      <w:r>
        <w:rPr>
          <w:rFonts w:hint="eastAsia"/>
          <w:sz w:val="20"/>
        </w:rPr>
        <w:t>3.评分时，如对一项招标技术要求（以划分框为准）中的内容存在两处（或以上）负偏离的，在评分时只作一项负偏离扣分。</w:t>
      </w:r>
    </w:p>
    <w:p w14:paraId="1B8E78BA"/>
    <w:p w14:paraId="1E4EE4AC">
      <w:pPr>
        <w:pStyle w:val="2"/>
      </w:pPr>
    </w:p>
    <w:p w14:paraId="69EEF6E3">
      <w:pPr>
        <w:jc w:val="center"/>
        <w:outlineLvl w:val="1"/>
        <w:rPr>
          <w:rFonts w:ascii="宋体" w:hAnsi="宋体" w:cs="宋体"/>
          <w:b/>
          <w:bCs/>
          <w:sz w:val="30"/>
          <w:szCs w:val="30"/>
        </w:rPr>
      </w:pPr>
      <w:r>
        <w:rPr>
          <w:rFonts w:hint="eastAsia" w:ascii="黑体" w:hAnsi="黑体" w:eastAsia="黑体"/>
          <w:sz w:val="32"/>
          <w:szCs w:val="32"/>
          <w:highlight w:val="yellow"/>
        </w:rPr>
        <w:t>六、商务需求</w:t>
      </w:r>
    </w:p>
    <w:p w14:paraId="0BC84C05">
      <w:pPr>
        <w:ind w:firstLine="422" w:firstLineChars="200"/>
        <w:rPr>
          <w:rFonts w:ascii="宋体" w:hAnsi="宋体"/>
          <w:b/>
        </w:rPr>
      </w:pPr>
      <w:r>
        <w:rPr>
          <w:rFonts w:hint="eastAsia" w:ascii="宋体" w:hAnsi="宋体"/>
          <w:b/>
          <w:szCs w:val="21"/>
        </w:rPr>
        <w:t>说明：</w:t>
      </w:r>
      <w:r>
        <w:rPr>
          <w:rFonts w:ascii="宋体" w:hAnsi="宋体"/>
          <w:b/>
        </w:rPr>
        <w:t>1</w:t>
      </w:r>
      <w:r>
        <w:rPr>
          <w:rFonts w:hint="eastAsia" w:ascii="宋体" w:hAnsi="宋体"/>
          <w:b/>
        </w:rPr>
        <w:t>、评分时，如对一项招标商务要求（以划分框为准）中的内容存在两处（或以上）负偏离的，在评分时只作一项负偏离扣分。</w:t>
      </w:r>
    </w:p>
    <w:p w14:paraId="093F0181">
      <w:pPr>
        <w:ind w:firstLine="422" w:firstLineChars="200"/>
        <w:rPr>
          <w:rFonts w:ascii="宋体" w:hAnsi="宋体"/>
          <w:b/>
          <w:bCs/>
        </w:rPr>
      </w:pPr>
      <w:r>
        <w:rPr>
          <w:rFonts w:ascii="宋体" w:hAnsi="宋体"/>
          <w:b/>
          <w:szCs w:val="21"/>
        </w:rPr>
        <w:t>2</w:t>
      </w:r>
      <w:r>
        <w:rPr>
          <w:rFonts w:hint="eastAsia" w:ascii="宋体" w:hAnsi="宋体"/>
          <w:b/>
          <w:szCs w:val="21"/>
        </w:rPr>
        <w:t>、带“</w:t>
      </w:r>
      <w:r>
        <w:rPr>
          <w:rFonts w:hint="eastAsia" w:ascii="宋体" w:hAnsi="宋体" w:cs="宋体"/>
          <w:b/>
          <w:szCs w:val="21"/>
        </w:rPr>
        <w:t>★</w:t>
      </w:r>
      <w:r>
        <w:rPr>
          <w:rFonts w:hint="eastAsia" w:ascii="宋体" w:hAnsi="宋体"/>
          <w:b/>
          <w:szCs w:val="21"/>
        </w:rPr>
        <w:t>”指标项为实质性条款，如出现负偏离，将被视为未实质性满足招标文件要求作投标无效处理；带“</w:t>
      </w:r>
      <w:r>
        <w:rPr>
          <w:rFonts w:ascii="宋体" w:hAnsi="宋体"/>
        </w:rPr>
        <w:t>▲</w:t>
      </w:r>
      <w:r>
        <w:rPr>
          <w:rFonts w:hint="eastAsia" w:ascii="宋体" w:hAnsi="宋体"/>
          <w:b/>
          <w:szCs w:val="21"/>
        </w:rPr>
        <w:t>”指标项为重要参数，负偏离时依相关评分准则内容作重点扣分处理。</w:t>
      </w:r>
    </w:p>
    <w:tbl>
      <w:tblPr>
        <w:tblStyle w:val="4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692"/>
        <w:gridCol w:w="6151"/>
      </w:tblGrid>
      <w:tr w14:paraId="0F05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Align w:val="center"/>
          </w:tcPr>
          <w:p w14:paraId="13D20F6C">
            <w:pPr>
              <w:jc w:val="center"/>
              <w:rPr>
                <w:rFonts w:ascii="宋体" w:hAnsi="宋体"/>
              </w:rPr>
            </w:pPr>
            <w:r>
              <w:rPr>
                <w:rFonts w:hint="eastAsia" w:ascii="宋体" w:hAnsi="宋体"/>
              </w:rPr>
              <w:t>序号</w:t>
            </w:r>
          </w:p>
        </w:tc>
        <w:tc>
          <w:tcPr>
            <w:tcW w:w="934" w:type="pct"/>
            <w:vAlign w:val="center"/>
          </w:tcPr>
          <w:p w14:paraId="25E9F6AF">
            <w:pPr>
              <w:jc w:val="center"/>
              <w:rPr>
                <w:rFonts w:ascii="宋体" w:hAnsi="宋体"/>
              </w:rPr>
            </w:pPr>
            <w:r>
              <w:rPr>
                <w:rFonts w:hint="eastAsia" w:ascii="宋体" w:hAnsi="宋体"/>
              </w:rPr>
              <w:t>目录</w:t>
            </w:r>
          </w:p>
        </w:tc>
        <w:tc>
          <w:tcPr>
            <w:tcW w:w="3396" w:type="pct"/>
            <w:vAlign w:val="center"/>
          </w:tcPr>
          <w:p w14:paraId="2BCB580C">
            <w:pPr>
              <w:jc w:val="center"/>
              <w:rPr>
                <w:rFonts w:ascii="宋体" w:hAnsi="宋体"/>
              </w:rPr>
            </w:pPr>
            <w:r>
              <w:rPr>
                <w:rFonts w:hint="eastAsia" w:ascii="宋体" w:hAnsi="宋体"/>
              </w:rPr>
              <w:t>招标商务需求</w:t>
            </w:r>
          </w:p>
        </w:tc>
      </w:tr>
      <w:tr w14:paraId="5762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000" w:type="pct"/>
            <w:gridSpan w:val="3"/>
            <w:vAlign w:val="center"/>
          </w:tcPr>
          <w:p w14:paraId="0E2FA855">
            <w:pPr>
              <w:rPr>
                <w:rFonts w:ascii="宋体" w:hAnsi="宋体"/>
              </w:rPr>
            </w:pPr>
            <w:r>
              <w:rPr>
                <w:rFonts w:hint="eastAsia" w:ascii="宋体" w:hAnsi="宋体"/>
              </w:rPr>
              <w:t>（一）免费保修期内售后服务要求</w:t>
            </w:r>
          </w:p>
        </w:tc>
      </w:tr>
      <w:tr w14:paraId="5005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Align w:val="center"/>
          </w:tcPr>
          <w:p w14:paraId="4598C992">
            <w:pPr>
              <w:jc w:val="center"/>
              <w:rPr>
                <w:rFonts w:ascii="宋体" w:hAnsi="宋体" w:cs="宋体"/>
                <w:szCs w:val="21"/>
              </w:rPr>
            </w:pPr>
            <w:r>
              <w:rPr>
                <w:rFonts w:ascii="宋体" w:hAnsi="宋体" w:cs="宋体"/>
                <w:szCs w:val="21"/>
              </w:rPr>
              <w:t>1</w:t>
            </w:r>
          </w:p>
        </w:tc>
        <w:tc>
          <w:tcPr>
            <w:tcW w:w="934" w:type="pct"/>
            <w:vAlign w:val="center"/>
          </w:tcPr>
          <w:p w14:paraId="57F1BF05">
            <w:pPr>
              <w:jc w:val="center"/>
              <w:rPr>
                <w:rFonts w:ascii="宋体" w:hAnsi="宋体" w:cs="宋体"/>
                <w:szCs w:val="21"/>
              </w:rPr>
            </w:pPr>
            <w:r>
              <w:rPr>
                <w:rFonts w:hint="eastAsia" w:ascii="宋体" w:hAnsi="宋体" w:cs="宋体"/>
                <w:szCs w:val="21"/>
              </w:rPr>
              <w:t>维修响应及故障解决时间</w:t>
            </w:r>
          </w:p>
        </w:tc>
        <w:tc>
          <w:tcPr>
            <w:tcW w:w="3396" w:type="pct"/>
            <w:vAlign w:val="center"/>
          </w:tcPr>
          <w:p w14:paraId="3923AC59">
            <w:pPr>
              <w:rPr>
                <w:rFonts w:ascii="宋体" w:hAnsi="宋体" w:cs="宋体"/>
                <w:szCs w:val="21"/>
              </w:rPr>
            </w:pPr>
            <w:r>
              <w:rPr>
                <w:rFonts w:hint="eastAsia" w:ascii="宋体" w:hAnsi="宋体" w:cs="宋体"/>
                <w:szCs w:val="21"/>
              </w:rPr>
              <w:t>投标人应向采购人提供优质的售后技术支持服务，开通热线电话接受采购人的电话技术咨询，1小时内响应；如故障不能排除，投标人保证在接到通知2</w:t>
            </w:r>
            <w:r>
              <w:rPr>
                <w:rFonts w:ascii="宋体" w:hAnsi="宋体" w:cs="宋体"/>
                <w:szCs w:val="21"/>
              </w:rPr>
              <w:t>4</w:t>
            </w:r>
            <w:r>
              <w:rPr>
                <w:rFonts w:hint="eastAsia" w:ascii="宋体" w:hAnsi="宋体" w:cs="宋体"/>
                <w:szCs w:val="21"/>
              </w:rPr>
              <w:t>小时内赶到现场进行维修或更换，待产品运行正常后方撤离现场。</w:t>
            </w:r>
          </w:p>
        </w:tc>
      </w:tr>
      <w:tr w14:paraId="295D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Align w:val="center"/>
          </w:tcPr>
          <w:p w14:paraId="12DB49DF">
            <w:pPr>
              <w:jc w:val="center"/>
              <w:rPr>
                <w:rFonts w:ascii="宋体" w:hAnsi="宋体"/>
              </w:rPr>
            </w:pPr>
            <w:r>
              <w:rPr>
                <w:rFonts w:ascii="宋体" w:hAnsi="宋体"/>
              </w:rPr>
              <w:t>2</w:t>
            </w:r>
          </w:p>
        </w:tc>
        <w:tc>
          <w:tcPr>
            <w:tcW w:w="934" w:type="pct"/>
            <w:vAlign w:val="center"/>
          </w:tcPr>
          <w:p w14:paraId="2CAD725B">
            <w:pPr>
              <w:jc w:val="center"/>
              <w:rPr>
                <w:rFonts w:ascii="宋体" w:hAnsi="宋体" w:cs="宋体"/>
                <w:bCs/>
                <w:szCs w:val="21"/>
              </w:rPr>
            </w:pPr>
            <w:r>
              <w:rPr>
                <w:rFonts w:hint="eastAsia" w:ascii="宋体" w:hAnsi="宋体" w:cs="宋体"/>
                <w:bCs/>
                <w:szCs w:val="21"/>
              </w:rPr>
              <w:t>关于免费保修期</w:t>
            </w:r>
          </w:p>
        </w:tc>
        <w:tc>
          <w:tcPr>
            <w:tcW w:w="3396" w:type="pct"/>
            <w:vAlign w:val="center"/>
          </w:tcPr>
          <w:p w14:paraId="22F544C4">
            <w:pPr>
              <w:rPr>
                <w:rFonts w:ascii="宋体" w:hAnsi="宋体"/>
                <w:color w:val="FF0000"/>
                <w:szCs w:val="21"/>
              </w:rPr>
            </w:pPr>
            <w:r>
              <w:rPr>
                <w:rFonts w:hint="eastAsia" w:ascii="宋体" w:hAnsi="宋体" w:cs="宋体"/>
                <w:bCs/>
                <w:color w:val="FF0000"/>
                <w:szCs w:val="21"/>
              </w:rPr>
              <w:t>★</w:t>
            </w:r>
            <w:r>
              <w:rPr>
                <w:rFonts w:hint="eastAsia" w:ascii="宋体" w:hAnsi="宋体"/>
                <w:bCs/>
                <w:color w:val="FF0000"/>
                <w:szCs w:val="21"/>
              </w:rPr>
              <w:t>货物免费保修期</w:t>
            </w:r>
            <w:r>
              <w:rPr>
                <w:rFonts w:ascii="宋体" w:hAnsi="宋体"/>
                <w:bCs/>
                <w:color w:val="FF0000"/>
                <w:szCs w:val="21"/>
                <w:u w:val="single"/>
              </w:rPr>
              <w:t>5</w:t>
            </w:r>
            <w:r>
              <w:rPr>
                <w:rFonts w:hint="eastAsia" w:ascii="宋体" w:hAnsi="宋体"/>
                <w:bCs/>
                <w:color w:val="FF0000"/>
                <w:szCs w:val="21"/>
              </w:rPr>
              <w:t>年，时间自最终验收合格并交付使用之日起计算。免费保修期内，</w:t>
            </w:r>
            <w:r>
              <w:rPr>
                <w:rFonts w:hint="eastAsia" w:ascii="宋体" w:hAnsi="宋体"/>
                <w:color w:val="FF0000"/>
                <w:szCs w:val="21"/>
              </w:rPr>
              <w:t>所有服务及配件全部免费。</w:t>
            </w:r>
            <w:r>
              <w:rPr>
                <w:rFonts w:hint="eastAsia" w:ascii="宋体" w:hAnsi="宋体" w:cs="宋体"/>
                <w:bCs/>
                <w:color w:val="FF0000"/>
                <w:szCs w:val="21"/>
              </w:rPr>
              <w:t>投标人如不能修理或不能调换，按产品原价赔偿处理。</w:t>
            </w:r>
          </w:p>
        </w:tc>
      </w:tr>
      <w:tr w14:paraId="01E0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Align w:val="center"/>
          </w:tcPr>
          <w:p w14:paraId="32DB3DD6">
            <w:pPr>
              <w:jc w:val="center"/>
              <w:rPr>
                <w:rFonts w:ascii="宋体" w:hAnsi="宋体"/>
              </w:rPr>
            </w:pPr>
            <w:r>
              <w:rPr>
                <w:rFonts w:ascii="宋体" w:hAnsi="宋体"/>
              </w:rPr>
              <w:t>3</w:t>
            </w:r>
          </w:p>
        </w:tc>
        <w:tc>
          <w:tcPr>
            <w:tcW w:w="934" w:type="pct"/>
            <w:vAlign w:val="center"/>
          </w:tcPr>
          <w:p w14:paraId="2860A0FB">
            <w:pPr>
              <w:jc w:val="center"/>
              <w:rPr>
                <w:rFonts w:ascii="宋体" w:hAnsi="宋体"/>
                <w:color w:val="0000FF"/>
              </w:rPr>
            </w:pPr>
            <w:r>
              <w:rPr>
                <w:rFonts w:hint="eastAsia" w:ascii="宋体" w:hAnsi="宋体"/>
              </w:rPr>
              <w:t>定期巡检服务</w:t>
            </w:r>
          </w:p>
        </w:tc>
        <w:tc>
          <w:tcPr>
            <w:tcW w:w="3396" w:type="pct"/>
            <w:vAlign w:val="center"/>
          </w:tcPr>
          <w:p w14:paraId="15F12091">
            <w:pPr>
              <w:rPr>
                <w:rFonts w:ascii="宋体" w:hAnsi="宋体"/>
                <w:color w:val="0000FF"/>
                <w:szCs w:val="21"/>
              </w:rPr>
            </w:pPr>
            <w:r>
              <w:rPr>
                <w:rFonts w:hint="eastAsia" w:ascii="宋体" w:hAnsi="宋体"/>
              </w:rPr>
              <w:t>投标人每一季度定期对货物开展技术检查和维护，设备硬件检查和诊断，解决采购人在使用设备过程中出现的问题。</w:t>
            </w:r>
          </w:p>
        </w:tc>
      </w:tr>
      <w:tr w14:paraId="72621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000" w:type="pct"/>
            <w:gridSpan w:val="3"/>
            <w:vAlign w:val="center"/>
          </w:tcPr>
          <w:p w14:paraId="5C48F9B4">
            <w:pPr>
              <w:rPr>
                <w:rFonts w:ascii="宋体" w:hAnsi="宋体"/>
              </w:rPr>
            </w:pPr>
            <w:r>
              <w:rPr>
                <w:rFonts w:hint="eastAsia" w:ascii="宋体" w:hAnsi="宋体"/>
              </w:rPr>
              <w:t>（二）免费保修期外售后服务要求</w:t>
            </w:r>
          </w:p>
        </w:tc>
      </w:tr>
      <w:tr w14:paraId="0513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Align w:val="center"/>
          </w:tcPr>
          <w:p w14:paraId="623124E6">
            <w:pPr>
              <w:jc w:val="center"/>
              <w:rPr>
                <w:rFonts w:ascii="宋体" w:hAnsi="宋体"/>
              </w:rPr>
            </w:pPr>
            <w:r>
              <w:rPr>
                <w:rFonts w:ascii="宋体" w:hAnsi="宋体"/>
              </w:rPr>
              <w:t>1</w:t>
            </w:r>
          </w:p>
        </w:tc>
        <w:tc>
          <w:tcPr>
            <w:tcW w:w="934" w:type="pct"/>
            <w:vAlign w:val="center"/>
          </w:tcPr>
          <w:p w14:paraId="38337120">
            <w:pPr>
              <w:jc w:val="center"/>
              <w:rPr>
                <w:rFonts w:ascii="宋体" w:hAnsi="宋体"/>
              </w:rPr>
            </w:pPr>
            <w:r>
              <w:rPr>
                <w:rFonts w:hint="eastAsia" w:ascii="宋体" w:hAnsi="宋体"/>
              </w:rPr>
              <w:t>关于维修响应</w:t>
            </w:r>
          </w:p>
        </w:tc>
        <w:tc>
          <w:tcPr>
            <w:tcW w:w="3396" w:type="pct"/>
            <w:vAlign w:val="center"/>
          </w:tcPr>
          <w:p w14:paraId="0ABE801A">
            <w:pPr>
              <w:rPr>
                <w:rFonts w:ascii="宋体" w:hAnsi="宋体"/>
              </w:rPr>
            </w:pPr>
            <w:r>
              <w:rPr>
                <w:rFonts w:hint="eastAsia" w:ascii="宋体" w:hAnsi="宋体"/>
              </w:rPr>
              <w:t>在免费保修期外，一旦发生质量问题，投标人保证在接到通知</w:t>
            </w:r>
            <w:r>
              <w:rPr>
                <w:rFonts w:ascii="宋体" w:hAnsi="宋体"/>
              </w:rPr>
              <w:t>24</w:t>
            </w:r>
            <w:r>
              <w:rPr>
                <w:rFonts w:hint="eastAsia" w:ascii="宋体" w:hAnsi="宋体"/>
              </w:rPr>
              <w:t>小时内赶到现场进行修理或更换。</w:t>
            </w:r>
          </w:p>
        </w:tc>
      </w:tr>
      <w:tr w14:paraId="642C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Align w:val="center"/>
          </w:tcPr>
          <w:p w14:paraId="6E8A2C12">
            <w:pPr>
              <w:jc w:val="center"/>
              <w:rPr>
                <w:rFonts w:ascii="宋体" w:hAnsi="宋体"/>
              </w:rPr>
            </w:pPr>
            <w:r>
              <w:rPr>
                <w:rFonts w:ascii="宋体" w:hAnsi="宋体"/>
              </w:rPr>
              <w:t>2</w:t>
            </w:r>
          </w:p>
        </w:tc>
        <w:tc>
          <w:tcPr>
            <w:tcW w:w="934" w:type="pct"/>
            <w:vAlign w:val="center"/>
          </w:tcPr>
          <w:p w14:paraId="5D1830E5">
            <w:pPr>
              <w:jc w:val="center"/>
              <w:rPr>
                <w:rFonts w:ascii="宋体" w:hAnsi="宋体"/>
              </w:rPr>
            </w:pPr>
            <w:r>
              <w:rPr>
                <w:rFonts w:hint="eastAsia" w:ascii="宋体" w:hAnsi="宋体"/>
              </w:rPr>
              <w:t>关于收费</w:t>
            </w:r>
          </w:p>
        </w:tc>
        <w:tc>
          <w:tcPr>
            <w:tcW w:w="3396" w:type="pct"/>
            <w:vAlign w:val="center"/>
          </w:tcPr>
          <w:p w14:paraId="3326646F">
            <w:pPr>
              <w:rPr>
                <w:rFonts w:ascii="宋体" w:hAnsi="宋体"/>
              </w:rPr>
            </w:pPr>
            <w:r>
              <w:rPr>
                <w:rFonts w:hint="eastAsia" w:ascii="宋体" w:hAnsi="宋体" w:cs="宋体"/>
                <w:bCs/>
                <w:szCs w:val="21"/>
              </w:rPr>
              <w:t>★</w:t>
            </w:r>
            <w:r>
              <w:rPr>
                <w:rFonts w:hint="eastAsia" w:ascii="宋体" w:hAnsi="宋体"/>
              </w:rPr>
              <w:t>在免费保修期外，</w:t>
            </w:r>
            <w:r>
              <w:rPr>
                <w:rFonts w:hint="eastAsia" w:ascii="宋体" w:hAnsi="宋体"/>
                <w:color w:val="000000"/>
                <w:szCs w:val="22"/>
              </w:rPr>
              <w:t>投标人必须继续支持维修，免收上门服务费，并按成本价标准收取零配件费用。</w:t>
            </w:r>
          </w:p>
        </w:tc>
      </w:tr>
      <w:tr w14:paraId="668F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000" w:type="pct"/>
            <w:gridSpan w:val="3"/>
            <w:vAlign w:val="center"/>
          </w:tcPr>
          <w:p w14:paraId="1C259CE2">
            <w:pPr>
              <w:rPr>
                <w:rFonts w:ascii="宋体" w:hAnsi="宋体"/>
              </w:rPr>
            </w:pPr>
            <w:r>
              <w:rPr>
                <w:rFonts w:hint="eastAsia" w:ascii="宋体" w:hAnsi="宋体"/>
              </w:rPr>
              <w:t>（三）其他商务要求</w:t>
            </w:r>
          </w:p>
        </w:tc>
      </w:tr>
      <w:tr w14:paraId="36BC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Merge w:val="restart"/>
            <w:vAlign w:val="center"/>
          </w:tcPr>
          <w:p w14:paraId="3B6E47FF">
            <w:pPr>
              <w:jc w:val="center"/>
              <w:rPr>
                <w:rFonts w:ascii="宋体" w:hAnsi="宋体" w:cs="宋体"/>
                <w:bCs/>
                <w:szCs w:val="21"/>
              </w:rPr>
            </w:pPr>
            <w:r>
              <w:rPr>
                <w:rFonts w:ascii="宋体" w:hAnsi="宋体" w:cs="宋体"/>
                <w:bCs/>
                <w:szCs w:val="21"/>
              </w:rPr>
              <w:t>1</w:t>
            </w:r>
          </w:p>
        </w:tc>
        <w:tc>
          <w:tcPr>
            <w:tcW w:w="934" w:type="pct"/>
            <w:vMerge w:val="restart"/>
            <w:vAlign w:val="center"/>
          </w:tcPr>
          <w:p w14:paraId="1AE50A5C">
            <w:pPr>
              <w:jc w:val="center"/>
              <w:rPr>
                <w:rFonts w:ascii="宋体" w:hAnsi="宋体" w:cs="宋体"/>
                <w:bCs/>
                <w:szCs w:val="21"/>
              </w:rPr>
            </w:pPr>
            <w:r>
              <w:rPr>
                <w:rFonts w:hint="eastAsia" w:ascii="宋体" w:hAnsi="宋体" w:cs="宋体"/>
                <w:bCs/>
                <w:szCs w:val="21"/>
              </w:rPr>
              <w:t>关于交货</w:t>
            </w:r>
          </w:p>
        </w:tc>
        <w:tc>
          <w:tcPr>
            <w:tcW w:w="3396" w:type="pct"/>
            <w:vAlign w:val="center"/>
          </w:tcPr>
          <w:p w14:paraId="235D58A6">
            <w:pPr>
              <w:rPr>
                <w:rFonts w:ascii="宋体" w:hAnsi="宋体" w:cs="宋体"/>
                <w:bCs/>
                <w:szCs w:val="21"/>
              </w:rPr>
            </w:pPr>
            <w:r>
              <w:rPr>
                <w:rFonts w:ascii="宋体" w:hAnsi="宋体" w:cs="宋体"/>
                <w:bCs/>
                <w:szCs w:val="21"/>
              </w:rPr>
              <w:t>1.1</w:t>
            </w:r>
            <w:r>
              <w:rPr>
                <w:rFonts w:hint="eastAsia" w:ascii="宋体" w:hAnsi="宋体" w:cs="宋体"/>
                <w:bCs/>
                <w:szCs w:val="21"/>
              </w:rPr>
              <w:t>交货地点：</w:t>
            </w:r>
            <w:r>
              <w:rPr>
                <w:rFonts w:hint="eastAsia" w:ascii="宋体" w:hAnsi="宋体" w:cs="宋体"/>
                <w:bCs/>
                <w:szCs w:val="21"/>
                <w:u w:val="single"/>
              </w:rPr>
              <w:t>深圳市光明区马田街道深圳外国语学校高中园</w:t>
            </w:r>
            <w:r>
              <w:rPr>
                <w:rFonts w:hint="eastAsia" w:ascii="宋体" w:hAnsi="宋体" w:cs="宋体"/>
                <w:bCs/>
                <w:szCs w:val="21"/>
              </w:rPr>
              <w:t>（校内具体地点由采购人指定）。</w:t>
            </w:r>
          </w:p>
        </w:tc>
      </w:tr>
      <w:tr w14:paraId="089E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Merge w:val="continue"/>
            <w:vAlign w:val="center"/>
          </w:tcPr>
          <w:p w14:paraId="7ACA7CBD">
            <w:pPr>
              <w:jc w:val="center"/>
              <w:rPr>
                <w:rFonts w:ascii="宋体" w:hAnsi="宋体" w:cs="宋体"/>
                <w:bCs/>
                <w:szCs w:val="21"/>
              </w:rPr>
            </w:pPr>
          </w:p>
        </w:tc>
        <w:tc>
          <w:tcPr>
            <w:tcW w:w="934" w:type="pct"/>
            <w:vMerge w:val="continue"/>
            <w:vAlign w:val="center"/>
          </w:tcPr>
          <w:p w14:paraId="7C61E46E">
            <w:pPr>
              <w:jc w:val="center"/>
              <w:rPr>
                <w:rFonts w:ascii="宋体" w:hAnsi="宋体" w:cs="宋体"/>
                <w:bCs/>
                <w:szCs w:val="21"/>
              </w:rPr>
            </w:pPr>
          </w:p>
        </w:tc>
        <w:tc>
          <w:tcPr>
            <w:tcW w:w="3396" w:type="pct"/>
            <w:vAlign w:val="center"/>
          </w:tcPr>
          <w:p w14:paraId="584B29A2">
            <w:pPr>
              <w:rPr>
                <w:rFonts w:ascii="宋体" w:hAnsi="宋体" w:cs="宋体"/>
                <w:bCs/>
                <w:szCs w:val="21"/>
              </w:rPr>
            </w:pPr>
            <w:r>
              <w:rPr>
                <w:rFonts w:hint="eastAsia" w:ascii="宋体" w:hAnsi="宋体" w:cs="宋体"/>
                <w:bCs/>
                <w:szCs w:val="21"/>
              </w:rPr>
              <w:t>★</w:t>
            </w:r>
            <w:r>
              <w:rPr>
                <w:rFonts w:ascii="宋体" w:hAnsi="宋体" w:cs="宋体"/>
                <w:bCs/>
                <w:szCs w:val="21"/>
              </w:rPr>
              <w:t>1.2</w:t>
            </w:r>
            <w:r>
              <w:rPr>
                <w:rFonts w:hint="eastAsia" w:ascii="宋体" w:hAnsi="宋体" w:cs="宋体"/>
                <w:bCs/>
                <w:szCs w:val="21"/>
              </w:rPr>
              <w:t>投标人必须承担的设备运输、安装调试、验收检测和提供设备操作说明书、图纸等其他类似的义务。</w:t>
            </w:r>
          </w:p>
        </w:tc>
      </w:tr>
      <w:tr w14:paraId="33C6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Merge w:val="continue"/>
            <w:vAlign w:val="center"/>
          </w:tcPr>
          <w:p w14:paraId="43DB0157">
            <w:pPr>
              <w:jc w:val="center"/>
              <w:rPr>
                <w:rFonts w:ascii="宋体" w:hAnsi="宋体" w:cs="宋体"/>
                <w:bCs/>
                <w:szCs w:val="21"/>
              </w:rPr>
            </w:pPr>
          </w:p>
        </w:tc>
        <w:tc>
          <w:tcPr>
            <w:tcW w:w="934" w:type="pct"/>
            <w:vMerge w:val="continue"/>
            <w:vAlign w:val="center"/>
          </w:tcPr>
          <w:p w14:paraId="3E831F6F">
            <w:pPr>
              <w:jc w:val="center"/>
              <w:rPr>
                <w:rFonts w:ascii="宋体" w:hAnsi="宋体" w:cs="宋体"/>
                <w:bCs/>
                <w:szCs w:val="21"/>
              </w:rPr>
            </w:pPr>
          </w:p>
        </w:tc>
        <w:tc>
          <w:tcPr>
            <w:tcW w:w="3396" w:type="pct"/>
            <w:vAlign w:val="center"/>
          </w:tcPr>
          <w:p w14:paraId="4FB16FDE">
            <w:pPr>
              <w:rPr>
                <w:rFonts w:ascii="宋体" w:hAnsi="宋体" w:cs="宋体"/>
                <w:bCs/>
                <w:color w:val="FF0000"/>
                <w:szCs w:val="21"/>
              </w:rPr>
            </w:pPr>
            <w:r>
              <w:rPr>
                <w:rFonts w:hint="eastAsia" w:ascii="宋体" w:hAnsi="宋体" w:cs="宋体"/>
                <w:bCs/>
                <w:color w:val="FF0000"/>
                <w:szCs w:val="21"/>
              </w:rPr>
              <w:t>★</w:t>
            </w:r>
            <w:r>
              <w:rPr>
                <w:rFonts w:ascii="宋体" w:hAnsi="宋体" w:cs="宋体"/>
                <w:bCs/>
                <w:color w:val="FF0000"/>
                <w:szCs w:val="21"/>
              </w:rPr>
              <w:t>1.3</w:t>
            </w:r>
            <w:r>
              <w:rPr>
                <w:rFonts w:hint="eastAsia" w:ascii="宋体" w:hAnsi="宋体" w:cs="宋体"/>
                <w:bCs/>
                <w:color w:val="FF0000"/>
                <w:szCs w:val="21"/>
              </w:rPr>
              <w:t>签订合同后3</w:t>
            </w:r>
            <w:r>
              <w:rPr>
                <w:rFonts w:ascii="宋体" w:hAnsi="宋体" w:cs="宋体"/>
                <w:bCs/>
                <w:color w:val="FF0000"/>
                <w:szCs w:val="21"/>
              </w:rPr>
              <w:t>0</w:t>
            </w:r>
            <w:r>
              <w:rPr>
                <w:rFonts w:hint="eastAsia" w:ascii="宋体" w:hAnsi="宋体" w:cs="宋体"/>
                <w:bCs/>
                <w:color w:val="FF0000"/>
                <w:szCs w:val="21"/>
              </w:rPr>
              <w:t>天（日历日）内交货。</w:t>
            </w:r>
          </w:p>
        </w:tc>
      </w:tr>
      <w:tr w14:paraId="31BE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Merge w:val="restart"/>
            <w:vAlign w:val="center"/>
          </w:tcPr>
          <w:p w14:paraId="32851CA4">
            <w:pPr>
              <w:jc w:val="center"/>
              <w:rPr>
                <w:rFonts w:ascii="宋体" w:hAnsi="宋体" w:cs="宋体"/>
                <w:bCs/>
                <w:szCs w:val="21"/>
              </w:rPr>
            </w:pPr>
            <w:r>
              <w:rPr>
                <w:rFonts w:ascii="宋体" w:hAnsi="宋体" w:cs="宋体"/>
                <w:bCs/>
                <w:szCs w:val="21"/>
              </w:rPr>
              <w:t>2</w:t>
            </w:r>
          </w:p>
        </w:tc>
        <w:tc>
          <w:tcPr>
            <w:tcW w:w="934" w:type="pct"/>
            <w:vMerge w:val="restart"/>
            <w:vAlign w:val="center"/>
          </w:tcPr>
          <w:p w14:paraId="459414B8">
            <w:pPr>
              <w:jc w:val="center"/>
              <w:rPr>
                <w:rFonts w:ascii="宋体" w:hAnsi="宋体" w:cs="宋体"/>
                <w:bCs/>
                <w:szCs w:val="21"/>
              </w:rPr>
            </w:pPr>
            <w:r>
              <w:rPr>
                <w:rFonts w:hint="eastAsia" w:ascii="宋体" w:hAnsi="宋体" w:cs="宋体"/>
                <w:bCs/>
                <w:szCs w:val="21"/>
              </w:rPr>
              <w:t>关于验收</w:t>
            </w:r>
          </w:p>
        </w:tc>
        <w:tc>
          <w:tcPr>
            <w:tcW w:w="3396" w:type="pct"/>
            <w:vAlign w:val="center"/>
          </w:tcPr>
          <w:p w14:paraId="6A7812E7">
            <w:pPr>
              <w:rPr>
                <w:rFonts w:ascii="宋体" w:hAnsi="宋体" w:cs="宋体"/>
                <w:bCs/>
                <w:szCs w:val="21"/>
              </w:rPr>
            </w:pPr>
            <w:r>
              <w:rPr>
                <w:rFonts w:ascii="宋体" w:hAnsi="宋体" w:cs="宋体"/>
                <w:bCs/>
                <w:szCs w:val="21"/>
              </w:rPr>
              <w:t>2.1</w:t>
            </w:r>
            <w:r>
              <w:rPr>
                <w:rFonts w:hint="eastAsia" w:ascii="宋体" w:hAnsi="宋体" w:cs="宋体"/>
                <w:bCs/>
                <w:szCs w:val="21"/>
              </w:rPr>
              <w:t>投标人货物经过双方检验认可后，签署验收报告，产品保修期自验收合格之日起算，由投标人提供产品保修文件。</w:t>
            </w:r>
          </w:p>
        </w:tc>
      </w:tr>
      <w:tr w14:paraId="529F8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Merge w:val="continue"/>
            <w:vAlign w:val="center"/>
          </w:tcPr>
          <w:p w14:paraId="2B4C2BA0">
            <w:pPr>
              <w:rPr>
                <w:rFonts w:ascii="宋体" w:hAnsi="宋体" w:cs="宋体"/>
                <w:bCs/>
                <w:szCs w:val="21"/>
              </w:rPr>
            </w:pPr>
          </w:p>
        </w:tc>
        <w:tc>
          <w:tcPr>
            <w:tcW w:w="934" w:type="pct"/>
            <w:vMerge w:val="continue"/>
            <w:vAlign w:val="center"/>
          </w:tcPr>
          <w:p w14:paraId="264AD208">
            <w:pPr>
              <w:rPr>
                <w:rFonts w:ascii="宋体" w:hAnsi="宋体" w:cs="宋体"/>
                <w:bCs/>
                <w:szCs w:val="21"/>
              </w:rPr>
            </w:pPr>
          </w:p>
        </w:tc>
        <w:tc>
          <w:tcPr>
            <w:tcW w:w="3396" w:type="pct"/>
            <w:vAlign w:val="center"/>
          </w:tcPr>
          <w:p w14:paraId="43635058">
            <w:pPr>
              <w:rPr>
                <w:rFonts w:ascii="宋体" w:hAnsi="宋体" w:cs="宋体"/>
                <w:bCs/>
                <w:szCs w:val="21"/>
              </w:rPr>
            </w:pPr>
            <w:r>
              <w:rPr>
                <w:rFonts w:hint="eastAsia" w:ascii="宋体" w:hAnsi="宋体" w:cs="宋体"/>
                <w:bCs/>
                <w:szCs w:val="21"/>
              </w:rPr>
              <w:t>★</w:t>
            </w:r>
            <w:r>
              <w:rPr>
                <w:rFonts w:ascii="宋体" w:hAnsi="宋体" w:cs="宋体"/>
                <w:bCs/>
                <w:szCs w:val="21"/>
              </w:rPr>
              <w:t>2.2</w:t>
            </w:r>
            <w:r>
              <w:rPr>
                <w:rFonts w:hint="eastAsia" w:ascii="宋体" w:hAnsi="宋体" w:cs="宋体"/>
                <w:bCs/>
                <w:szCs w:val="21"/>
              </w:rPr>
              <w:t>当满足以下条件时，采购人才向投标人签发货物验收报告：</w:t>
            </w:r>
          </w:p>
          <w:p w14:paraId="5B25D166">
            <w:pPr>
              <w:tabs>
                <w:tab w:val="left" w:pos="1260"/>
              </w:tabs>
              <w:rPr>
                <w:rFonts w:ascii="宋体" w:hAnsi="宋体" w:cs="宋体"/>
                <w:bCs/>
                <w:szCs w:val="21"/>
              </w:rPr>
            </w:pPr>
            <w:r>
              <w:rPr>
                <w:rFonts w:ascii="宋体" w:hAnsi="宋体" w:cs="宋体"/>
                <w:bCs/>
                <w:szCs w:val="21"/>
              </w:rPr>
              <w:t>a</w:t>
            </w:r>
            <w:r>
              <w:rPr>
                <w:rFonts w:hint="eastAsia" w:ascii="宋体" w:hAnsi="宋体" w:cs="宋体"/>
                <w:bCs/>
                <w:szCs w:val="21"/>
              </w:rPr>
              <w:t>、投标人已按照合同规定提供了全部产品及完整的技术资料。</w:t>
            </w:r>
          </w:p>
          <w:p w14:paraId="2A679FF1">
            <w:pPr>
              <w:tabs>
                <w:tab w:val="left" w:pos="1260"/>
              </w:tabs>
              <w:rPr>
                <w:rFonts w:ascii="宋体" w:hAnsi="宋体" w:cs="宋体"/>
                <w:bCs/>
                <w:szCs w:val="21"/>
              </w:rPr>
            </w:pPr>
            <w:r>
              <w:rPr>
                <w:rFonts w:ascii="宋体" w:hAnsi="宋体" w:cs="宋体"/>
                <w:bCs/>
                <w:szCs w:val="21"/>
              </w:rPr>
              <w:t>b</w:t>
            </w:r>
            <w:r>
              <w:rPr>
                <w:rFonts w:hint="eastAsia" w:ascii="宋体" w:hAnsi="宋体" w:cs="宋体"/>
                <w:bCs/>
                <w:szCs w:val="21"/>
              </w:rPr>
              <w:t>、货物符合招标文件技术规格书的要求，性能满足要求。</w:t>
            </w:r>
          </w:p>
          <w:p w14:paraId="0F2873C8">
            <w:pPr>
              <w:tabs>
                <w:tab w:val="left" w:pos="1260"/>
              </w:tabs>
              <w:rPr>
                <w:rFonts w:ascii="宋体" w:hAnsi="宋体" w:cs="宋体"/>
                <w:bCs/>
                <w:szCs w:val="21"/>
              </w:rPr>
            </w:pPr>
            <w:r>
              <w:rPr>
                <w:rFonts w:ascii="宋体" w:hAnsi="宋体" w:cs="宋体"/>
                <w:bCs/>
                <w:szCs w:val="21"/>
              </w:rPr>
              <w:t>c</w:t>
            </w:r>
            <w:r>
              <w:rPr>
                <w:rFonts w:hint="eastAsia" w:ascii="宋体" w:hAnsi="宋体" w:cs="宋体"/>
                <w:bCs/>
                <w:szCs w:val="21"/>
              </w:rPr>
              <w:t>、货物具备产品合格证。</w:t>
            </w:r>
          </w:p>
        </w:tc>
      </w:tr>
      <w:tr w14:paraId="6E93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Merge w:val="restart"/>
            <w:vAlign w:val="center"/>
          </w:tcPr>
          <w:p w14:paraId="05AA0146">
            <w:pPr>
              <w:jc w:val="center"/>
              <w:rPr>
                <w:rFonts w:ascii="宋体" w:hAnsi="宋体" w:cs="宋体"/>
                <w:bCs/>
                <w:szCs w:val="21"/>
              </w:rPr>
            </w:pPr>
            <w:r>
              <w:rPr>
                <w:rFonts w:ascii="宋体" w:hAnsi="宋体" w:cs="宋体"/>
                <w:bCs/>
                <w:szCs w:val="21"/>
              </w:rPr>
              <w:t>3</w:t>
            </w:r>
          </w:p>
        </w:tc>
        <w:tc>
          <w:tcPr>
            <w:tcW w:w="934" w:type="pct"/>
            <w:vMerge w:val="restart"/>
            <w:vAlign w:val="center"/>
          </w:tcPr>
          <w:p w14:paraId="7A732E8E">
            <w:pPr>
              <w:jc w:val="center"/>
              <w:rPr>
                <w:rFonts w:ascii="宋体" w:hAnsi="宋体" w:cs="宋体"/>
                <w:bCs/>
                <w:szCs w:val="21"/>
              </w:rPr>
            </w:pPr>
            <w:r>
              <w:rPr>
                <w:rFonts w:hint="eastAsia" w:ascii="宋体" w:hAnsi="宋体" w:cs="宋体"/>
                <w:bCs/>
                <w:szCs w:val="21"/>
              </w:rPr>
              <w:t>关于违约</w:t>
            </w:r>
          </w:p>
        </w:tc>
        <w:tc>
          <w:tcPr>
            <w:tcW w:w="3396" w:type="pct"/>
            <w:vAlign w:val="center"/>
          </w:tcPr>
          <w:p w14:paraId="73221629">
            <w:pPr>
              <w:rPr>
                <w:rFonts w:ascii="宋体" w:hAnsi="宋体" w:cs="宋体"/>
                <w:bCs/>
                <w:szCs w:val="21"/>
              </w:rPr>
            </w:pPr>
            <w:r>
              <w:rPr>
                <w:rFonts w:hint="eastAsia" w:ascii="宋体" w:hAnsi="宋体" w:cs="宋体"/>
                <w:bCs/>
                <w:szCs w:val="21"/>
              </w:rPr>
              <w:t>★</w:t>
            </w:r>
            <w:r>
              <w:rPr>
                <w:rFonts w:ascii="宋体" w:hAnsi="宋体" w:cs="宋体"/>
                <w:bCs/>
                <w:szCs w:val="21"/>
              </w:rPr>
              <w:t>3.1</w:t>
            </w:r>
            <w:r>
              <w:rPr>
                <w:rFonts w:hint="eastAsia" w:ascii="宋体" w:hAnsi="宋体" w:cs="宋体"/>
                <w:bCs/>
                <w:szCs w:val="21"/>
              </w:rPr>
              <w:t>投标人不能交货的，需偿付不能交货部分货款的</w:t>
            </w:r>
            <w:r>
              <w:rPr>
                <w:rFonts w:ascii="宋体" w:hAnsi="宋体" w:cs="宋体"/>
                <w:bCs/>
                <w:szCs w:val="21"/>
              </w:rPr>
              <w:t>30%</w:t>
            </w:r>
            <w:r>
              <w:rPr>
                <w:rFonts w:hint="eastAsia" w:ascii="宋体" w:hAnsi="宋体" w:cs="宋体"/>
                <w:bCs/>
                <w:szCs w:val="21"/>
              </w:rPr>
              <w:t>的违约金并按主管部门相关规定处理。</w:t>
            </w:r>
          </w:p>
        </w:tc>
      </w:tr>
      <w:tr w14:paraId="0E1F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Merge w:val="continue"/>
            <w:vAlign w:val="center"/>
          </w:tcPr>
          <w:p w14:paraId="15FC93B7">
            <w:pPr>
              <w:jc w:val="center"/>
              <w:rPr>
                <w:rFonts w:ascii="宋体" w:hAnsi="宋体" w:cs="宋体"/>
                <w:bCs/>
                <w:szCs w:val="21"/>
              </w:rPr>
            </w:pPr>
          </w:p>
        </w:tc>
        <w:tc>
          <w:tcPr>
            <w:tcW w:w="934" w:type="pct"/>
            <w:vMerge w:val="continue"/>
            <w:vAlign w:val="center"/>
          </w:tcPr>
          <w:p w14:paraId="126032D1">
            <w:pPr>
              <w:jc w:val="center"/>
              <w:rPr>
                <w:rFonts w:ascii="宋体" w:hAnsi="宋体" w:cs="宋体"/>
                <w:bCs/>
                <w:szCs w:val="21"/>
              </w:rPr>
            </w:pPr>
          </w:p>
        </w:tc>
        <w:tc>
          <w:tcPr>
            <w:tcW w:w="3396" w:type="pct"/>
            <w:vAlign w:val="center"/>
          </w:tcPr>
          <w:p w14:paraId="795CF681">
            <w:pPr>
              <w:rPr>
                <w:rFonts w:ascii="宋体" w:hAnsi="宋体" w:cs="宋体"/>
                <w:bCs/>
                <w:szCs w:val="21"/>
              </w:rPr>
            </w:pPr>
            <w:r>
              <w:rPr>
                <w:rFonts w:hint="eastAsia" w:ascii="宋体" w:hAnsi="宋体" w:cs="宋体"/>
                <w:bCs/>
                <w:szCs w:val="21"/>
              </w:rPr>
              <w:t>★3.2投标人逾期交货的，应向采购人每日支付合同总价千分之三的违约金，并按主管部门相关规定处理。中标人超过交货期限 10 日仍未交货，采购人有权解除合同。</w:t>
            </w:r>
          </w:p>
        </w:tc>
      </w:tr>
      <w:tr w14:paraId="4585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Merge w:val="continue"/>
            <w:vAlign w:val="center"/>
          </w:tcPr>
          <w:p w14:paraId="482568F5">
            <w:pPr>
              <w:jc w:val="center"/>
              <w:rPr>
                <w:rFonts w:ascii="宋体" w:hAnsi="宋体" w:cs="宋体"/>
                <w:bCs/>
                <w:szCs w:val="21"/>
              </w:rPr>
            </w:pPr>
          </w:p>
        </w:tc>
        <w:tc>
          <w:tcPr>
            <w:tcW w:w="934" w:type="pct"/>
            <w:vMerge w:val="continue"/>
            <w:vAlign w:val="center"/>
          </w:tcPr>
          <w:p w14:paraId="105D24A6">
            <w:pPr>
              <w:jc w:val="center"/>
              <w:rPr>
                <w:rFonts w:ascii="宋体" w:hAnsi="宋体" w:cs="宋体"/>
                <w:bCs/>
                <w:szCs w:val="21"/>
              </w:rPr>
            </w:pPr>
          </w:p>
        </w:tc>
        <w:tc>
          <w:tcPr>
            <w:tcW w:w="3396" w:type="pct"/>
            <w:vAlign w:val="center"/>
          </w:tcPr>
          <w:p w14:paraId="1E432DF5">
            <w:pPr>
              <w:rPr>
                <w:rFonts w:ascii="宋体" w:hAnsi="宋体" w:cs="宋体"/>
                <w:bCs/>
                <w:szCs w:val="21"/>
              </w:rPr>
            </w:pPr>
            <w:r>
              <w:rPr>
                <w:rFonts w:ascii="宋体" w:hAnsi="宋体" w:cs="宋体"/>
                <w:bCs/>
                <w:szCs w:val="21"/>
              </w:rPr>
              <w:t>3.3</w:t>
            </w:r>
            <w:r>
              <w:rPr>
                <w:rFonts w:hint="eastAsia" w:ascii="宋体" w:hAnsi="宋体" w:cs="宋体"/>
                <w:bCs/>
                <w:szCs w:val="21"/>
              </w:rPr>
              <w:t>投标人所交付产品、工程或服务不符合其投标承诺的，或在投标阶段为了中标而盲目虚假承诺、低价恶性竞争，在履约阶段则通过偷工减料、以次充好而获取利润的，将被履约评价工作实施机构评为履约等级“差”并按主管部门相关规定处理。</w:t>
            </w:r>
          </w:p>
        </w:tc>
      </w:tr>
      <w:tr w14:paraId="1DC9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70" w:type="pct"/>
            <w:vAlign w:val="center"/>
          </w:tcPr>
          <w:p w14:paraId="50A5B79D">
            <w:pPr>
              <w:jc w:val="center"/>
              <w:rPr>
                <w:rFonts w:ascii="宋体" w:hAnsi="宋体" w:cs="宋体"/>
                <w:bCs/>
                <w:szCs w:val="21"/>
              </w:rPr>
            </w:pPr>
            <w:r>
              <w:rPr>
                <w:rFonts w:ascii="宋体" w:hAnsi="宋体" w:cs="宋体"/>
                <w:bCs/>
                <w:szCs w:val="21"/>
              </w:rPr>
              <w:t>4</w:t>
            </w:r>
          </w:p>
        </w:tc>
        <w:tc>
          <w:tcPr>
            <w:tcW w:w="934" w:type="pct"/>
            <w:vAlign w:val="center"/>
          </w:tcPr>
          <w:p w14:paraId="06FCBCAF">
            <w:pPr>
              <w:jc w:val="center"/>
              <w:rPr>
                <w:rFonts w:ascii="宋体" w:hAnsi="宋体" w:cs="宋体"/>
                <w:bCs/>
                <w:szCs w:val="21"/>
              </w:rPr>
            </w:pPr>
            <w:r>
              <w:rPr>
                <w:rFonts w:hint="eastAsia" w:ascii="宋体" w:hAnsi="宋体" w:cs="宋体"/>
                <w:bCs/>
                <w:szCs w:val="21"/>
              </w:rPr>
              <w:t>关于付款</w:t>
            </w:r>
          </w:p>
        </w:tc>
        <w:tc>
          <w:tcPr>
            <w:tcW w:w="3396" w:type="pct"/>
            <w:vAlign w:val="center"/>
          </w:tcPr>
          <w:p w14:paraId="30489785">
            <w:pPr>
              <w:rPr>
                <w:rFonts w:ascii="宋体" w:hAnsi="宋体" w:cs="宋体"/>
                <w:bCs/>
                <w:color w:val="FF0000"/>
                <w:szCs w:val="21"/>
              </w:rPr>
            </w:pPr>
            <w:r>
              <w:rPr>
                <w:rFonts w:hint="eastAsia" w:ascii="宋体" w:hAnsi="宋体" w:cs="宋体"/>
                <w:bCs/>
                <w:color w:val="FF0000"/>
                <w:szCs w:val="21"/>
              </w:rPr>
              <w:t>在项目全面验收合格并收到相应发票后1</w:t>
            </w:r>
            <w:r>
              <w:rPr>
                <w:rFonts w:ascii="宋体" w:hAnsi="宋体" w:cs="宋体"/>
                <w:bCs/>
                <w:color w:val="FF0000"/>
                <w:szCs w:val="21"/>
              </w:rPr>
              <w:t>0</w:t>
            </w:r>
            <w:r>
              <w:rPr>
                <w:rFonts w:hint="eastAsia" w:ascii="宋体" w:hAnsi="宋体" w:cs="宋体"/>
                <w:bCs/>
                <w:color w:val="FF0000"/>
                <w:szCs w:val="21"/>
              </w:rPr>
              <w:t>天内，支付合同总额的1</w:t>
            </w:r>
            <w:r>
              <w:rPr>
                <w:rFonts w:ascii="宋体" w:hAnsi="宋体" w:cs="宋体"/>
                <w:bCs/>
                <w:color w:val="FF0000"/>
                <w:szCs w:val="21"/>
              </w:rPr>
              <w:t>00%</w:t>
            </w:r>
            <w:r>
              <w:rPr>
                <w:rFonts w:hint="eastAsia" w:ascii="宋体" w:hAnsi="宋体" w:cs="宋体"/>
                <w:bCs/>
                <w:color w:val="FF0000"/>
                <w:szCs w:val="21"/>
              </w:rPr>
              <w:t>。</w:t>
            </w:r>
          </w:p>
        </w:tc>
      </w:tr>
      <w:tr w14:paraId="62BD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Align w:val="center"/>
          </w:tcPr>
          <w:p w14:paraId="0763A47B">
            <w:pPr>
              <w:jc w:val="center"/>
              <w:rPr>
                <w:rFonts w:ascii="宋体" w:hAnsi="宋体" w:cs="宋体"/>
                <w:bCs/>
                <w:szCs w:val="21"/>
              </w:rPr>
            </w:pPr>
            <w:bookmarkStart w:id="28" w:name="_Hlk105340245"/>
            <w:r>
              <w:rPr>
                <w:rFonts w:ascii="宋体" w:hAnsi="宋体" w:cs="宋体"/>
                <w:bCs/>
                <w:szCs w:val="21"/>
              </w:rPr>
              <w:t>5</w:t>
            </w:r>
          </w:p>
        </w:tc>
        <w:tc>
          <w:tcPr>
            <w:tcW w:w="934" w:type="pct"/>
            <w:vAlign w:val="center"/>
          </w:tcPr>
          <w:p w14:paraId="1573E044">
            <w:pPr>
              <w:jc w:val="center"/>
              <w:rPr>
                <w:rFonts w:ascii="宋体" w:hAnsi="宋体" w:cs="宋体"/>
                <w:bCs/>
                <w:szCs w:val="21"/>
              </w:rPr>
            </w:pPr>
            <w:r>
              <w:rPr>
                <w:rFonts w:hint="eastAsia" w:ascii="宋体" w:hAnsi="宋体" w:cs="宋体"/>
                <w:bCs/>
                <w:szCs w:val="21"/>
              </w:rPr>
              <w:t>关于报价</w:t>
            </w:r>
          </w:p>
        </w:tc>
        <w:tc>
          <w:tcPr>
            <w:tcW w:w="3396" w:type="pct"/>
            <w:vAlign w:val="center"/>
          </w:tcPr>
          <w:p w14:paraId="378C4675">
            <w:pPr>
              <w:rPr>
                <w:rFonts w:ascii="宋体" w:hAnsi="宋体" w:cs="宋体"/>
                <w:bCs/>
                <w:szCs w:val="21"/>
              </w:rPr>
            </w:pPr>
            <w:r>
              <w:rPr>
                <w:rFonts w:hint="eastAsia" w:ascii="宋体" w:hAnsi="宋体" w:cs="宋体"/>
                <w:bCs/>
                <w:szCs w:val="21"/>
              </w:rPr>
              <w:t>★投标报价以人民币报价，为工地交货价。货物总价内包含但不限于的相关费用有：原材料和配件费、深化设计、生产加工、安装、调试，通过有关主管部门的验收，运至合同指定地点的包装、运输、装卸、安装，技术培训，检查、检验，以及保修、利润、风险金、国家规定的各项税费。</w:t>
            </w:r>
          </w:p>
        </w:tc>
      </w:tr>
      <w:tr w14:paraId="50A5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Align w:val="center"/>
          </w:tcPr>
          <w:p w14:paraId="11830793">
            <w:pPr>
              <w:jc w:val="center"/>
              <w:rPr>
                <w:rFonts w:ascii="宋体" w:hAnsi="宋体" w:cs="宋体"/>
                <w:bCs/>
                <w:szCs w:val="21"/>
              </w:rPr>
            </w:pPr>
            <w:r>
              <w:rPr>
                <w:rFonts w:ascii="宋体" w:hAnsi="宋体" w:cs="宋体"/>
                <w:bCs/>
                <w:szCs w:val="21"/>
              </w:rPr>
              <w:t>6</w:t>
            </w:r>
          </w:p>
        </w:tc>
        <w:tc>
          <w:tcPr>
            <w:tcW w:w="934" w:type="pct"/>
            <w:vAlign w:val="center"/>
          </w:tcPr>
          <w:p w14:paraId="0658DA64">
            <w:pPr>
              <w:jc w:val="center"/>
              <w:rPr>
                <w:rFonts w:ascii="宋体" w:hAnsi="宋体" w:cs="宋体"/>
                <w:bCs/>
                <w:szCs w:val="21"/>
              </w:rPr>
            </w:pPr>
            <w:r>
              <w:rPr>
                <w:rFonts w:hint="eastAsia" w:ascii="宋体" w:hAnsi="宋体" w:cs="宋体"/>
                <w:bCs/>
                <w:szCs w:val="21"/>
              </w:rPr>
              <w:t>包装及运输要求</w:t>
            </w:r>
          </w:p>
        </w:tc>
        <w:tc>
          <w:tcPr>
            <w:tcW w:w="3396" w:type="pct"/>
            <w:vAlign w:val="center"/>
          </w:tcPr>
          <w:p w14:paraId="4309230B">
            <w:pPr>
              <w:rPr>
                <w:rFonts w:ascii="宋体" w:hAnsi="宋体" w:cs="宋体"/>
                <w:bCs/>
                <w:szCs w:val="21"/>
              </w:rPr>
            </w:pPr>
            <w:r>
              <w:rPr>
                <w:rFonts w:hint="eastAsia" w:ascii="宋体" w:hAnsi="宋体" w:cs="宋体"/>
                <w:bCs/>
                <w:szCs w:val="21"/>
              </w:rPr>
              <w:t>本次采购的设备和材料必须是全新的，所有设备运输到达施工场地时的包装必须是原厂完整的。</w:t>
            </w:r>
          </w:p>
        </w:tc>
      </w:tr>
      <w:tr w14:paraId="61FD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Align w:val="center"/>
          </w:tcPr>
          <w:p w14:paraId="32360E17">
            <w:pPr>
              <w:jc w:val="center"/>
              <w:rPr>
                <w:rFonts w:ascii="宋体" w:hAnsi="宋体" w:cs="宋体"/>
                <w:bCs/>
                <w:szCs w:val="21"/>
              </w:rPr>
            </w:pPr>
            <w:bookmarkStart w:id="29" w:name="_Hlk105338974"/>
            <w:r>
              <w:rPr>
                <w:rFonts w:hint="eastAsia" w:ascii="宋体" w:hAnsi="宋体" w:cs="宋体"/>
                <w:bCs/>
                <w:szCs w:val="21"/>
              </w:rPr>
              <w:t>7</w:t>
            </w:r>
          </w:p>
        </w:tc>
        <w:tc>
          <w:tcPr>
            <w:tcW w:w="934" w:type="pct"/>
            <w:vAlign w:val="center"/>
          </w:tcPr>
          <w:p w14:paraId="5FB9E573">
            <w:pPr>
              <w:jc w:val="center"/>
              <w:rPr>
                <w:rFonts w:ascii="宋体" w:hAnsi="宋体" w:cs="宋体"/>
                <w:bCs/>
                <w:szCs w:val="21"/>
              </w:rPr>
            </w:pPr>
            <w:r>
              <w:rPr>
                <w:rFonts w:hint="eastAsia" w:ascii="宋体" w:hAnsi="宋体" w:cs="宋体"/>
                <w:bCs/>
                <w:szCs w:val="21"/>
              </w:rPr>
              <w:t>技术培训</w:t>
            </w:r>
          </w:p>
        </w:tc>
        <w:tc>
          <w:tcPr>
            <w:tcW w:w="3396" w:type="pct"/>
            <w:vAlign w:val="center"/>
          </w:tcPr>
          <w:p w14:paraId="5FAE39D7">
            <w:pPr>
              <w:rPr>
                <w:rFonts w:ascii="宋体" w:hAnsi="宋体" w:cs="宋体"/>
                <w:bCs/>
                <w:szCs w:val="21"/>
              </w:rPr>
            </w:pPr>
            <w:r>
              <w:rPr>
                <w:rFonts w:hint="eastAsia" w:ascii="宋体" w:hAnsi="宋体" w:cs="宋体"/>
                <w:bCs/>
                <w:szCs w:val="21"/>
              </w:rPr>
              <w:t>投标人提供详细技术资料并免费按采购人要求进行技术培训。培训的内容及方案应由双方协商制定。投标人前来进行技术培训人员的费用包括在合同总价中。</w:t>
            </w:r>
          </w:p>
        </w:tc>
      </w:tr>
      <w:bookmarkEnd w:id="29"/>
      <w:tr w14:paraId="1707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Merge w:val="restart"/>
            <w:tcBorders>
              <w:top w:val="single" w:color="auto" w:sz="4" w:space="0"/>
              <w:left w:val="single" w:color="auto" w:sz="4" w:space="0"/>
              <w:right w:val="single" w:color="auto" w:sz="4" w:space="0"/>
            </w:tcBorders>
            <w:vAlign w:val="center"/>
          </w:tcPr>
          <w:p w14:paraId="0E011C40">
            <w:pPr>
              <w:jc w:val="center"/>
              <w:rPr>
                <w:rFonts w:ascii="宋体" w:hAnsi="宋体" w:cs="宋体"/>
                <w:bCs/>
                <w:szCs w:val="21"/>
              </w:rPr>
            </w:pPr>
            <w:bookmarkStart w:id="30" w:name="_Hlk105340789"/>
            <w:r>
              <w:rPr>
                <w:rFonts w:hint="eastAsia" w:ascii="宋体" w:hAnsi="宋体" w:cs="宋体"/>
                <w:bCs/>
                <w:szCs w:val="21"/>
              </w:rPr>
              <w:t>8</w:t>
            </w:r>
          </w:p>
        </w:tc>
        <w:tc>
          <w:tcPr>
            <w:tcW w:w="934" w:type="pct"/>
            <w:vMerge w:val="restart"/>
            <w:tcBorders>
              <w:top w:val="single" w:color="auto" w:sz="4" w:space="0"/>
              <w:left w:val="single" w:color="auto" w:sz="4" w:space="0"/>
              <w:right w:val="single" w:color="auto" w:sz="4" w:space="0"/>
            </w:tcBorders>
            <w:vAlign w:val="center"/>
          </w:tcPr>
          <w:p w14:paraId="06B1B9AD">
            <w:pPr>
              <w:jc w:val="center"/>
              <w:rPr>
                <w:rFonts w:ascii="宋体" w:hAnsi="宋体" w:cs="宋体"/>
                <w:bCs/>
                <w:szCs w:val="21"/>
              </w:rPr>
            </w:pPr>
            <w:r>
              <w:rPr>
                <w:rFonts w:hint="eastAsia" w:ascii="宋体" w:hAnsi="宋体" w:cs="宋体"/>
                <w:bCs/>
                <w:szCs w:val="21"/>
              </w:rPr>
              <w:t>争议的解决</w:t>
            </w:r>
          </w:p>
        </w:tc>
        <w:tc>
          <w:tcPr>
            <w:tcW w:w="3396" w:type="pct"/>
            <w:tcBorders>
              <w:top w:val="single" w:color="auto" w:sz="4" w:space="0"/>
              <w:left w:val="single" w:color="auto" w:sz="4" w:space="0"/>
              <w:bottom w:val="single" w:color="auto" w:sz="4" w:space="0"/>
              <w:right w:val="single" w:color="auto" w:sz="4" w:space="0"/>
            </w:tcBorders>
            <w:vAlign w:val="center"/>
          </w:tcPr>
          <w:p w14:paraId="25CD3E5C">
            <w:pPr>
              <w:rPr>
                <w:rFonts w:ascii="宋体" w:hAnsi="宋体" w:cs="宋体"/>
                <w:bCs/>
                <w:szCs w:val="21"/>
              </w:rPr>
            </w:pPr>
            <w:r>
              <w:rPr>
                <w:rFonts w:ascii="宋体" w:hAnsi="宋体" w:cs="宋体"/>
                <w:bCs/>
                <w:szCs w:val="21"/>
              </w:rPr>
              <w:t>8</w:t>
            </w:r>
            <w:r>
              <w:rPr>
                <w:rFonts w:hint="eastAsia" w:ascii="宋体" w:hAnsi="宋体" w:cs="宋体"/>
                <w:bCs/>
                <w:szCs w:val="21"/>
              </w:rPr>
              <w:t>.1凡因执行项目合同所发生的或与本合同有关的一切争议，双方应通过友好协商解决。</w:t>
            </w:r>
          </w:p>
        </w:tc>
      </w:tr>
      <w:tr w14:paraId="2E0F7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Merge w:val="continue"/>
            <w:tcBorders>
              <w:left w:val="single" w:color="auto" w:sz="4" w:space="0"/>
              <w:bottom w:val="single" w:color="auto" w:sz="4" w:space="0"/>
              <w:right w:val="single" w:color="auto" w:sz="4" w:space="0"/>
            </w:tcBorders>
            <w:vAlign w:val="center"/>
          </w:tcPr>
          <w:p w14:paraId="1C95369F">
            <w:pPr>
              <w:jc w:val="center"/>
              <w:rPr>
                <w:rFonts w:ascii="宋体" w:hAnsi="宋体" w:cs="宋体"/>
                <w:bCs/>
                <w:szCs w:val="21"/>
              </w:rPr>
            </w:pPr>
          </w:p>
        </w:tc>
        <w:tc>
          <w:tcPr>
            <w:tcW w:w="934" w:type="pct"/>
            <w:vMerge w:val="continue"/>
            <w:tcBorders>
              <w:left w:val="single" w:color="auto" w:sz="4" w:space="0"/>
              <w:bottom w:val="single" w:color="auto" w:sz="4" w:space="0"/>
              <w:right w:val="single" w:color="auto" w:sz="4" w:space="0"/>
            </w:tcBorders>
            <w:vAlign w:val="center"/>
          </w:tcPr>
          <w:p w14:paraId="6BBB0328">
            <w:pPr>
              <w:jc w:val="center"/>
              <w:rPr>
                <w:rFonts w:ascii="宋体" w:hAnsi="宋体" w:cs="宋体"/>
                <w:bCs/>
                <w:szCs w:val="21"/>
              </w:rPr>
            </w:pPr>
          </w:p>
        </w:tc>
        <w:tc>
          <w:tcPr>
            <w:tcW w:w="3396" w:type="pct"/>
            <w:tcBorders>
              <w:top w:val="single" w:color="auto" w:sz="4" w:space="0"/>
              <w:left w:val="single" w:color="auto" w:sz="4" w:space="0"/>
              <w:bottom w:val="single" w:color="auto" w:sz="4" w:space="0"/>
              <w:right w:val="single" w:color="auto" w:sz="4" w:space="0"/>
            </w:tcBorders>
            <w:vAlign w:val="center"/>
          </w:tcPr>
          <w:p w14:paraId="6E175E03">
            <w:pPr>
              <w:rPr>
                <w:rFonts w:ascii="宋体" w:hAnsi="宋体" w:cs="宋体"/>
                <w:bCs/>
                <w:szCs w:val="21"/>
              </w:rPr>
            </w:pPr>
            <w:r>
              <w:rPr>
                <w:rFonts w:ascii="宋体" w:hAnsi="宋体" w:cs="宋体"/>
                <w:bCs/>
                <w:szCs w:val="21"/>
              </w:rPr>
              <w:t>8</w:t>
            </w:r>
            <w:r>
              <w:rPr>
                <w:rFonts w:hint="eastAsia" w:ascii="宋体" w:hAnsi="宋体" w:cs="宋体"/>
                <w:bCs/>
                <w:szCs w:val="21"/>
              </w:rPr>
              <w:t>.2如果协商还不能解决，应提交深圳仲裁委员会，按其仲裁规则和程序在深圳进行仲裁。仲裁裁决应为最终裁决，对双方均具有约束力。</w:t>
            </w:r>
          </w:p>
        </w:tc>
      </w:tr>
      <w:bookmarkEnd w:id="28"/>
      <w:tr w14:paraId="62D7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Merge w:val="restart"/>
            <w:tcBorders>
              <w:top w:val="single" w:color="auto" w:sz="4" w:space="0"/>
              <w:left w:val="single" w:color="auto" w:sz="4" w:space="0"/>
              <w:right w:val="single" w:color="auto" w:sz="4" w:space="0"/>
            </w:tcBorders>
            <w:vAlign w:val="center"/>
          </w:tcPr>
          <w:p w14:paraId="64D549B5">
            <w:pPr>
              <w:jc w:val="center"/>
              <w:rPr>
                <w:rFonts w:ascii="宋体" w:hAnsi="宋体"/>
                <w:color w:val="000000"/>
              </w:rPr>
            </w:pPr>
            <w:r>
              <w:rPr>
                <w:rFonts w:hint="eastAsia" w:ascii="宋体" w:hAnsi="宋体"/>
                <w:color w:val="000000"/>
              </w:rPr>
              <w:t>9</w:t>
            </w:r>
          </w:p>
        </w:tc>
        <w:tc>
          <w:tcPr>
            <w:tcW w:w="934" w:type="pct"/>
            <w:vMerge w:val="restart"/>
            <w:tcBorders>
              <w:top w:val="single" w:color="auto" w:sz="4" w:space="0"/>
              <w:left w:val="single" w:color="auto" w:sz="4" w:space="0"/>
              <w:right w:val="single" w:color="auto" w:sz="4" w:space="0"/>
            </w:tcBorders>
            <w:vAlign w:val="center"/>
          </w:tcPr>
          <w:p w14:paraId="0F4E3F77">
            <w:pPr>
              <w:jc w:val="center"/>
              <w:rPr>
                <w:rFonts w:ascii="宋体" w:hAnsi="宋体"/>
                <w:color w:val="000000"/>
              </w:rPr>
            </w:pPr>
            <w:r>
              <w:rPr>
                <w:rFonts w:hint="eastAsia" w:ascii="宋体" w:hAnsi="宋体"/>
                <w:color w:val="000000"/>
              </w:rPr>
              <w:t>质量及知识产权要求</w:t>
            </w:r>
          </w:p>
        </w:tc>
        <w:tc>
          <w:tcPr>
            <w:tcW w:w="3396" w:type="pct"/>
            <w:tcBorders>
              <w:top w:val="single" w:color="auto" w:sz="4" w:space="0"/>
              <w:left w:val="single" w:color="auto" w:sz="4" w:space="0"/>
              <w:bottom w:val="single" w:color="auto" w:sz="4" w:space="0"/>
              <w:right w:val="single" w:color="auto" w:sz="4" w:space="0"/>
            </w:tcBorders>
            <w:vAlign w:val="center"/>
          </w:tcPr>
          <w:p w14:paraId="319B9DE4">
            <w:pPr>
              <w:rPr>
                <w:rFonts w:ascii="宋体" w:hAnsi="宋体"/>
                <w:bCs/>
                <w:color w:val="000000"/>
                <w:szCs w:val="21"/>
              </w:rPr>
            </w:pPr>
            <w:r>
              <w:rPr>
                <w:rFonts w:ascii="宋体" w:hAnsi="宋体"/>
                <w:bCs/>
                <w:color w:val="000000"/>
                <w:szCs w:val="21"/>
              </w:rPr>
              <w:t>9</w:t>
            </w:r>
            <w:r>
              <w:rPr>
                <w:rFonts w:hint="eastAsia" w:ascii="宋体" w:hAnsi="宋体"/>
                <w:bCs/>
                <w:color w:val="000000"/>
                <w:szCs w:val="21"/>
              </w:rPr>
              <w:t>.1中标人提供完好、全新的原包装产品（包括零配件），随机技术资料齐全。产品符合国家质量检测标准，应具有生产日期、厂名、厂址、产品合格证等。</w:t>
            </w:r>
          </w:p>
        </w:tc>
      </w:tr>
      <w:tr w14:paraId="145D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Merge w:val="continue"/>
            <w:tcBorders>
              <w:left w:val="single" w:color="auto" w:sz="4" w:space="0"/>
              <w:bottom w:val="single" w:color="auto" w:sz="4" w:space="0"/>
              <w:right w:val="single" w:color="auto" w:sz="4" w:space="0"/>
            </w:tcBorders>
            <w:vAlign w:val="center"/>
          </w:tcPr>
          <w:p w14:paraId="4084917D">
            <w:pPr>
              <w:jc w:val="center"/>
              <w:rPr>
                <w:rFonts w:ascii="宋体" w:hAnsi="宋体"/>
                <w:color w:val="000000"/>
              </w:rPr>
            </w:pPr>
          </w:p>
        </w:tc>
        <w:tc>
          <w:tcPr>
            <w:tcW w:w="934" w:type="pct"/>
            <w:vMerge w:val="continue"/>
            <w:tcBorders>
              <w:left w:val="single" w:color="auto" w:sz="4" w:space="0"/>
              <w:bottom w:val="single" w:color="auto" w:sz="4" w:space="0"/>
              <w:right w:val="single" w:color="auto" w:sz="4" w:space="0"/>
            </w:tcBorders>
            <w:vAlign w:val="center"/>
          </w:tcPr>
          <w:p w14:paraId="159346AF">
            <w:pPr>
              <w:jc w:val="center"/>
              <w:rPr>
                <w:rFonts w:ascii="宋体" w:hAnsi="宋体"/>
                <w:color w:val="000000"/>
              </w:rPr>
            </w:pPr>
          </w:p>
        </w:tc>
        <w:tc>
          <w:tcPr>
            <w:tcW w:w="3396" w:type="pct"/>
            <w:tcBorders>
              <w:top w:val="single" w:color="auto" w:sz="4" w:space="0"/>
              <w:left w:val="single" w:color="auto" w:sz="4" w:space="0"/>
              <w:bottom w:val="single" w:color="auto" w:sz="4" w:space="0"/>
              <w:right w:val="single" w:color="auto" w:sz="4" w:space="0"/>
            </w:tcBorders>
            <w:vAlign w:val="center"/>
          </w:tcPr>
          <w:p w14:paraId="6EE187A1">
            <w:pPr>
              <w:rPr>
                <w:rFonts w:ascii="宋体" w:hAnsi="宋体"/>
                <w:bCs/>
                <w:color w:val="000000"/>
                <w:szCs w:val="21"/>
              </w:rPr>
            </w:pPr>
            <w:r>
              <w:rPr>
                <w:rFonts w:ascii="宋体" w:hAnsi="宋体"/>
                <w:bCs/>
                <w:color w:val="000000"/>
                <w:szCs w:val="21"/>
              </w:rPr>
              <w:t>9</w:t>
            </w:r>
            <w:r>
              <w:rPr>
                <w:rFonts w:hint="eastAsia" w:ascii="宋体" w:hAnsi="宋体"/>
                <w:bCs/>
                <w:color w:val="000000"/>
                <w:szCs w:val="21"/>
              </w:rPr>
              <w:t>.2采购人使用该货物或货物的任何一部分时，免受第三方提出的侵犯其专利权、商标权或工业设计权等知识产权的起诉或司法干预。</w:t>
            </w:r>
          </w:p>
          <w:p w14:paraId="1659BC24">
            <w:pPr>
              <w:rPr>
                <w:rFonts w:ascii="宋体" w:hAnsi="宋体"/>
                <w:bCs/>
                <w:color w:val="000000"/>
                <w:szCs w:val="21"/>
              </w:rPr>
            </w:pPr>
            <w:r>
              <w:rPr>
                <w:rFonts w:hint="eastAsia" w:ascii="宋体" w:hAnsi="宋体"/>
                <w:bCs/>
                <w:color w:val="000000"/>
                <w:szCs w:val="21"/>
              </w:rPr>
              <w:t>如果发生上述起诉或干预，则其法律责任均由中标人负责，造成的一切损害赔偿及损失由中标人承担，包括但不限于实际损失、预期损失和对方要求赔偿损失及支出的律师费、交通费和差旅费等，并按照“其它商务要求”中的“违约责任”承担相应责任。</w:t>
            </w:r>
          </w:p>
        </w:tc>
      </w:tr>
      <w:bookmarkEnd w:id="30"/>
      <w:tr w14:paraId="6A468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Merge w:val="restart"/>
            <w:vAlign w:val="center"/>
          </w:tcPr>
          <w:p w14:paraId="328FB92D">
            <w:pPr>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934" w:type="pct"/>
            <w:vMerge w:val="restart"/>
            <w:vAlign w:val="center"/>
          </w:tcPr>
          <w:p w14:paraId="030E4686">
            <w:pPr>
              <w:jc w:val="center"/>
              <w:rPr>
                <w:rFonts w:ascii="宋体" w:hAnsi="宋体" w:cs="宋体"/>
                <w:kern w:val="0"/>
                <w:szCs w:val="21"/>
              </w:rPr>
            </w:pPr>
            <w:r>
              <w:rPr>
                <w:rFonts w:hint="eastAsia" w:ascii="宋体" w:hAnsi="宋体" w:cs="宋体"/>
                <w:kern w:val="0"/>
                <w:szCs w:val="21"/>
              </w:rPr>
              <w:t>不可抗力</w:t>
            </w:r>
          </w:p>
        </w:tc>
        <w:tc>
          <w:tcPr>
            <w:tcW w:w="3396" w:type="pct"/>
            <w:vAlign w:val="center"/>
          </w:tcPr>
          <w:p w14:paraId="2F956966">
            <w:pPr>
              <w:rPr>
                <w:rFonts w:ascii="宋体" w:hAnsi="宋体" w:cs="宋体"/>
                <w:kern w:val="0"/>
                <w:szCs w:val="21"/>
              </w:rPr>
            </w:pPr>
            <w:r>
              <w:rPr>
                <w:rFonts w:ascii="宋体" w:hAnsi="宋体" w:cs="宋体"/>
                <w:kern w:val="0"/>
                <w:szCs w:val="21"/>
              </w:rPr>
              <w:t>10</w:t>
            </w:r>
            <w:r>
              <w:rPr>
                <w:rFonts w:hint="eastAsia" w:ascii="宋体" w:hAnsi="宋体" w:cs="宋体"/>
                <w:kern w:val="0"/>
                <w:szCs w:val="21"/>
              </w:rPr>
              <w:t>.1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w:t>
            </w:r>
          </w:p>
        </w:tc>
      </w:tr>
      <w:tr w14:paraId="2CE51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670" w:type="pct"/>
            <w:vMerge w:val="continue"/>
            <w:vAlign w:val="center"/>
          </w:tcPr>
          <w:p w14:paraId="13EE568D">
            <w:pPr>
              <w:rPr>
                <w:rFonts w:ascii="宋体" w:hAnsi="宋体"/>
              </w:rPr>
            </w:pPr>
          </w:p>
        </w:tc>
        <w:tc>
          <w:tcPr>
            <w:tcW w:w="934" w:type="pct"/>
            <w:vMerge w:val="continue"/>
            <w:vAlign w:val="center"/>
          </w:tcPr>
          <w:p w14:paraId="50FF72A7">
            <w:pPr>
              <w:rPr>
                <w:rFonts w:ascii="宋体" w:hAnsi="宋体" w:cs="宋体"/>
                <w:kern w:val="0"/>
                <w:szCs w:val="21"/>
              </w:rPr>
            </w:pPr>
          </w:p>
        </w:tc>
        <w:tc>
          <w:tcPr>
            <w:tcW w:w="3396" w:type="pct"/>
            <w:vAlign w:val="center"/>
          </w:tcPr>
          <w:p w14:paraId="5CB7F766">
            <w:pPr>
              <w:rPr>
                <w:rFonts w:ascii="宋体" w:hAnsi="宋体"/>
              </w:rPr>
            </w:pPr>
            <w:r>
              <w:rPr>
                <w:rFonts w:ascii="宋体" w:hAnsi="宋体"/>
              </w:rPr>
              <w:t>10</w:t>
            </w:r>
            <w:r>
              <w:rPr>
                <w:rFonts w:hint="eastAsia" w:ascii="宋体" w:hAnsi="宋体"/>
              </w:rPr>
              <w:t>.2不可抗力事件系指买卖双方在缔结合同时所不能预见的，并且它的发生及其是无法避免和无法克服的事件，诸如战争、严重火灾、洪水、台风、瘟疫、地震等。</w:t>
            </w:r>
          </w:p>
        </w:tc>
      </w:tr>
    </w:tbl>
    <w:p w14:paraId="5D5FF7D4">
      <w:pPr>
        <w:pStyle w:val="44"/>
      </w:pPr>
      <w:r>
        <w:br w:type="page"/>
      </w:r>
    </w:p>
    <w:p w14:paraId="71ACEAC9">
      <w:pPr>
        <w:pStyle w:val="74"/>
        <w:numPr>
          <w:ilvl w:val="0"/>
          <w:numId w:val="7"/>
        </w:numPr>
        <w:ind w:firstLineChars="0"/>
        <w:jc w:val="center"/>
        <w:outlineLvl w:val="0"/>
        <w:rPr>
          <w:rFonts w:ascii="黑体" w:hAnsi="黑体" w:eastAsia="黑体"/>
          <w:sz w:val="40"/>
          <w:szCs w:val="40"/>
        </w:rPr>
      </w:pPr>
      <w:r>
        <w:rPr>
          <w:rFonts w:hint="eastAsia" w:ascii="黑体" w:hAnsi="黑体" w:eastAsia="黑体"/>
          <w:sz w:val="40"/>
          <w:szCs w:val="40"/>
        </w:rPr>
        <w:t xml:space="preserve"> 投标文件组成要求及格式</w:t>
      </w:r>
    </w:p>
    <w:p w14:paraId="26D0E760">
      <w:pPr>
        <w:rPr>
          <w:rStyle w:val="59"/>
          <w:sz w:val="24"/>
          <w:highlight w:val="green"/>
        </w:rPr>
      </w:pPr>
    </w:p>
    <w:p w14:paraId="6D5B5401">
      <w:pPr>
        <w:rPr>
          <w:rFonts w:ascii="黑体" w:hAnsi="黑体" w:eastAsia="黑体" w:cs="黑体"/>
        </w:rPr>
      </w:pPr>
    </w:p>
    <w:p w14:paraId="0ECFD6C4">
      <w:pPr>
        <w:spacing w:line="360" w:lineRule="auto"/>
        <w:jc w:val="center"/>
        <w:rPr>
          <w:rFonts w:ascii="黑体" w:hAnsi="黑体" w:eastAsia="黑体" w:cs="黑体"/>
          <w:b/>
          <w:sz w:val="72"/>
          <w:szCs w:val="72"/>
          <w:u w:val="single"/>
        </w:rPr>
      </w:pPr>
    </w:p>
    <w:p w14:paraId="1237A591">
      <w:pPr>
        <w:spacing w:line="360" w:lineRule="auto"/>
        <w:jc w:val="center"/>
        <w:rPr>
          <w:rFonts w:ascii="黑体" w:hAnsi="黑体" w:eastAsia="黑体" w:cs="黑体"/>
          <w:b/>
          <w:sz w:val="72"/>
          <w:szCs w:val="72"/>
          <w:u w:val="single"/>
        </w:rPr>
      </w:pPr>
      <w:r>
        <w:rPr>
          <w:rFonts w:hint="eastAsia" w:ascii="黑体" w:hAnsi="黑体" w:eastAsia="黑体" w:cs="黑体"/>
          <w:b/>
          <w:sz w:val="72"/>
          <w:szCs w:val="72"/>
          <w:u w:val="single"/>
        </w:rPr>
        <w:t>（项目名称）</w:t>
      </w:r>
    </w:p>
    <w:p w14:paraId="445FBAB7">
      <w:pPr>
        <w:rPr>
          <w:rFonts w:ascii="黑体" w:hAnsi="黑体" w:eastAsia="黑体" w:cs="黑体"/>
        </w:rPr>
      </w:pPr>
    </w:p>
    <w:p w14:paraId="5479AC17">
      <w:pPr>
        <w:rPr>
          <w:rFonts w:ascii="黑体" w:hAnsi="黑体" w:eastAsia="黑体" w:cs="黑体"/>
        </w:rPr>
      </w:pPr>
    </w:p>
    <w:p w14:paraId="376F9EC1">
      <w:pPr>
        <w:rPr>
          <w:rFonts w:ascii="黑体" w:hAnsi="黑体" w:eastAsia="黑体" w:cs="黑体"/>
        </w:rPr>
      </w:pPr>
    </w:p>
    <w:p w14:paraId="20F6FCBE">
      <w:pPr>
        <w:rPr>
          <w:rFonts w:ascii="黑体" w:hAnsi="黑体" w:eastAsia="黑体" w:cs="黑体"/>
        </w:rPr>
      </w:pPr>
    </w:p>
    <w:p w14:paraId="2542961C">
      <w:pPr>
        <w:rPr>
          <w:rFonts w:ascii="黑体" w:hAnsi="黑体" w:eastAsia="黑体" w:cs="黑体"/>
        </w:rPr>
      </w:pPr>
    </w:p>
    <w:p w14:paraId="051EEF5B">
      <w:pPr>
        <w:jc w:val="center"/>
        <w:rPr>
          <w:rFonts w:ascii="黑体" w:hAnsi="黑体" w:eastAsia="黑体" w:cs="黑体"/>
          <w:b/>
          <w:bCs/>
          <w:sz w:val="52"/>
          <w:szCs w:val="52"/>
        </w:rPr>
      </w:pPr>
      <w:r>
        <w:rPr>
          <w:rFonts w:hint="eastAsia" w:ascii="黑体" w:hAnsi="黑体" w:eastAsia="黑体" w:cs="黑体"/>
          <w:b/>
          <w:bCs/>
          <w:sz w:val="52"/>
          <w:szCs w:val="52"/>
        </w:rPr>
        <w:t>响应文件</w:t>
      </w:r>
    </w:p>
    <w:p w14:paraId="7EA07C9D">
      <w:pPr>
        <w:rPr>
          <w:rFonts w:ascii="宋体" w:hAnsi="宋体" w:cs="宋体"/>
        </w:rPr>
      </w:pPr>
    </w:p>
    <w:p w14:paraId="4A65EEDE">
      <w:pPr>
        <w:rPr>
          <w:rFonts w:ascii="宋体" w:hAnsi="宋体" w:cs="宋体"/>
        </w:rPr>
      </w:pPr>
    </w:p>
    <w:p w14:paraId="7E48363C">
      <w:pPr>
        <w:rPr>
          <w:rFonts w:ascii="宋体" w:hAnsi="宋体" w:cs="宋体"/>
        </w:rPr>
      </w:pPr>
    </w:p>
    <w:p w14:paraId="6E947FFB">
      <w:pPr>
        <w:rPr>
          <w:rFonts w:ascii="宋体" w:hAnsi="宋体" w:cs="宋体"/>
        </w:rPr>
      </w:pPr>
    </w:p>
    <w:p w14:paraId="6E78F65F">
      <w:pPr>
        <w:rPr>
          <w:rFonts w:ascii="宋体" w:hAnsi="宋体" w:cs="宋体"/>
        </w:rPr>
      </w:pPr>
    </w:p>
    <w:p w14:paraId="3F20E5A2">
      <w:pPr>
        <w:rPr>
          <w:rFonts w:ascii="宋体" w:hAnsi="宋体" w:cs="宋体"/>
        </w:rPr>
      </w:pPr>
    </w:p>
    <w:p w14:paraId="650EB336">
      <w:pPr>
        <w:rPr>
          <w:rFonts w:ascii="宋体" w:hAnsi="宋体" w:cs="宋体"/>
        </w:rPr>
      </w:pPr>
    </w:p>
    <w:p w14:paraId="5FB6A606">
      <w:pPr>
        <w:rPr>
          <w:rFonts w:ascii="宋体" w:hAnsi="宋体" w:cs="宋体"/>
        </w:rPr>
      </w:pPr>
    </w:p>
    <w:p w14:paraId="64D057EA">
      <w:pPr>
        <w:rPr>
          <w:rFonts w:ascii="宋体" w:hAnsi="宋体" w:cs="宋体"/>
        </w:rPr>
      </w:pPr>
    </w:p>
    <w:tbl>
      <w:tblPr>
        <w:tblStyle w:val="45"/>
        <w:tblW w:w="4365" w:type="pct"/>
        <w:jc w:val="center"/>
        <w:tblLayout w:type="autofit"/>
        <w:tblCellMar>
          <w:top w:w="0" w:type="dxa"/>
          <w:left w:w="108" w:type="dxa"/>
          <w:bottom w:w="0" w:type="dxa"/>
          <w:right w:w="108" w:type="dxa"/>
        </w:tblCellMar>
      </w:tblPr>
      <w:tblGrid>
        <w:gridCol w:w="2731"/>
        <w:gridCol w:w="5179"/>
      </w:tblGrid>
      <w:tr w14:paraId="0E6C0DC7">
        <w:tblPrEx>
          <w:tblCellMar>
            <w:top w:w="0" w:type="dxa"/>
            <w:left w:w="108" w:type="dxa"/>
            <w:bottom w:w="0" w:type="dxa"/>
            <w:right w:w="108" w:type="dxa"/>
          </w:tblCellMar>
        </w:tblPrEx>
        <w:trPr>
          <w:trHeight w:val="680" w:hRule="atLeast"/>
          <w:jc w:val="center"/>
        </w:trPr>
        <w:tc>
          <w:tcPr>
            <w:tcW w:w="1726" w:type="pct"/>
            <w:vAlign w:val="center"/>
          </w:tcPr>
          <w:p w14:paraId="7341CC1C">
            <w:pPr>
              <w:autoSpaceDE w:val="0"/>
              <w:autoSpaceDN w:val="0"/>
              <w:adjustRightInd w:val="0"/>
              <w:snapToGrid w:val="0"/>
              <w:ind w:right="252" w:rightChars="120"/>
              <w:jc w:val="left"/>
              <w:rPr>
                <w:rFonts w:ascii="宋体" w:hAnsi="宋体" w:cs="宋体"/>
                <w:b/>
                <w:sz w:val="32"/>
                <w:szCs w:val="32"/>
              </w:rPr>
            </w:pPr>
            <w:r>
              <w:rPr>
                <w:rFonts w:hint="eastAsia" w:ascii="宋体" w:hAnsi="宋体" w:cs="宋体"/>
                <w:b/>
                <w:sz w:val="32"/>
                <w:szCs w:val="32"/>
              </w:rPr>
              <w:t>项目名称：</w:t>
            </w:r>
          </w:p>
        </w:tc>
        <w:tc>
          <w:tcPr>
            <w:tcW w:w="3273" w:type="pct"/>
            <w:vAlign w:val="center"/>
          </w:tcPr>
          <w:p w14:paraId="4C309B17">
            <w:pPr>
              <w:autoSpaceDE w:val="0"/>
              <w:autoSpaceDN w:val="0"/>
              <w:adjustRightInd w:val="0"/>
              <w:snapToGrid w:val="0"/>
              <w:rPr>
                <w:rFonts w:ascii="宋体" w:hAnsi="宋体" w:cs="宋体"/>
                <w:b/>
                <w:sz w:val="32"/>
                <w:szCs w:val="32"/>
                <w:u w:val="single"/>
              </w:rPr>
            </w:pPr>
            <w:r>
              <w:rPr>
                <w:rFonts w:hint="eastAsia" w:ascii="宋体" w:hAnsi="宋体" w:cs="宋体"/>
                <w:b/>
                <w:sz w:val="32"/>
                <w:szCs w:val="32"/>
                <w:u w:val="single"/>
              </w:rPr>
              <w:t xml:space="preserve">                             </w:t>
            </w:r>
          </w:p>
        </w:tc>
      </w:tr>
      <w:tr w14:paraId="71722FA3">
        <w:tblPrEx>
          <w:tblCellMar>
            <w:top w:w="0" w:type="dxa"/>
            <w:left w:w="108" w:type="dxa"/>
            <w:bottom w:w="0" w:type="dxa"/>
            <w:right w:w="108" w:type="dxa"/>
          </w:tblCellMar>
        </w:tblPrEx>
        <w:trPr>
          <w:trHeight w:val="680" w:hRule="atLeast"/>
          <w:jc w:val="center"/>
        </w:trPr>
        <w:tc>
          <w:tcPr>
            <w:tcW w:w="1726" w:type="pct"/>
            <w:vAlign w:val="center"/>
          </w:tcPr>
          <w:p w14:paraId="3886437D">
            <w:pPr>
              <w:autoSpaceDE w:val="0"/>
              <w:autoSpaceDN w:val="0"/>
              <w:adjustRightInd w:val="0"/>
              <w:snapToGrid w:val="0"/>
              <w:ind w:right="252" w:rightChars="120"/>
              <w:jc w:val="left"/>
              <w:rPr>
                <w:rFonts w:ascii="宋体" w:hAnsi="宋体" w:cs="宋体"/>
                <w:b/>
                <w:sz w:val="32"/>
                <w:szCs w:val="32"/>
              </w:rPr>
            </w:pPr>
            <w:r>
              <w:rPr>
                <w:rFonts w:hint="eastAsia" w:ascii="宋体" w:hAnsi="宋体" w:cs="宋体"/>
                <w:b/>
                <w:sz w:val="32"/>
                <w:szCs w:val="32"/>
              </w:rPr>
              <w:t>投标人名称（公章)：</w:t>
            </w:r>
          </w:p>
        </w:tc>
        <w:tc>
          <w:tcPr>
            <w:tcW w:w="3273" w:type="pct"/>
            <w:vAlign w:val="center"/>
          </w:tcPr>
          <w:p w14:paraId="0F1EEFC1">
            <w:pPr>
              <w:autoSpaceDE w:val="0"/>
              <w:autoSpaceDN w:val="0"/>
              <w:adjustRightInd w:val="0"/>
              <w:snapToGrid w:val="0"/>
              <w:rPr>
                <w:rFonts w:ascii="宋体" w:hAnsi="宋体" w:cs="宋体"/>
                <w:b/>
                <w:sz w:val="32"/>
                <w:szCs w:val="32"/>
                <w:u w:val="single"/>
              </w:rPr>
            </w:pPr>
            <w:r>
              <w:rPr>
                <w:rFonts w:hint="eastAsia" w:ascii="宋体" w:hAnsi="宋体" w:cs="宋体"/>
                <w:b/>
                <w:sz w:val="32"/>
                <w:szCs w:val="32"/>
                <w:u w:val="single"/>
              </w:rPr>
              <w:t xml:space="preserve">                             </w:t>
            </w:r>
          </w:p>
        </w:tc>
      </w:tr>
      <w:tr w14:paraId="22EC19EC">
        <w:tblPrEx>
          <w:tblCellMar>
            <w:top w:w="0" w:type="dxa"/>
            <w:left w:w="108" w:type="dxa"/>
            <w:bottom w:w="0" w:type="dxa"/>
            <w:right w:w="108" w:type="dxa"/>
          </w:tblCellMar>
        </w:tblPrEx>
        <w:trPr>
          <w:trHeight w:val="680" w:hRule="atLeast"/>
          <w:jc w:val="center"/>
        </w:trPr>
        <w:tc>
          <w:tcPr>
            <w:tcW w:w="1726" w:type="pct"/>
            <w:vAlign w:val="center"/>
          </w:tcPr>
          <w:p w14:paraId="15800D71">
            <w:pPr>
              <w:autoSpaceDE w:val="0"/>
              <w:autoSpaceDN w:val="0"/>
              <w:adjustRightInd w:val="0"/>
              <w:snapToGrid w:val="0"/>
              <w:ind w:right="252" w:rightChars="120"/>
              <w:jc w:val="left"/>
              <w:rPr>
                <w:rFonts w:ascii="宋体" w:hAnsi="宋体" w:cs="宋体"/>
                <w:b/>
                <w:sz w:val="32"/>
                <w:szCs w:val="32"/>
              </w:rPr>
            </w:pPr>
            <w:r>
              <w:rPr>
                <w:rFonts w:hint="eastAsia" w:ascii="宋体" w:hAnsi="宋体" w:cs="宋体"/>
                <w:b/>
                <w:sz w:val="32"/>
                <w:szCs w:val="32"/>
              </w:rPr>
              <w:t>法定代表人或其委托代理人（签名或盖章）：</w:t>
            </w:r>
          </w:p>
        </w:tc>
        <w:tc>
          <w:tcPr>
            <w:tcW w:w="3273" w:type="pct"/>
            <w:vAlign w:val="center"/>
          </w:tcPr>
          <w:p w14:paraId="3076CD34">
            <w:pPr>
              <w:autoSpaceDE w:val="0"/>
              <w:autoSpaceDN w:val="0"/>
              <w:adjustRightInd w:val="0"/>
              <w:snapToGrid w:val="0"/>
              <w:rPr>
                <w:rFonts w:ascii="宋体" w:hAnsi="宋体" w:cs="宋体"/>
                <w:b/>
                <w:sz w:val="32"/>
                <w:szCs w:val="32"/>
                <w:u w:val="single"/>
              </w:rPr>
            </w:pPr>
            <w:r>
              <w:rPr>
                <w:rFonts w:hint="eastAsia" w:ascii="宋体" w:hAnsi="宋体" w:cs="宋体"/>
                <w:b/>
                <w:sz w:val="32"/>
                <w:szCs w:val="32"/>
                <w:u w:val="single"/>
              </w:rPr>
              <w:t xml:space="preserve">                             </w:t>
            </w:r>
          </w:p>
        </w:tc>
      </w:tr>
      <w:tr w14:paraId="7E484881">
        <w:tblPrEx>
          <w:tblCellMar>
            <w:top w:w="0" w:type="dxa"/>
            <w:left w:w="108" w:type="dxa"/>
            <w:bottom w:w="0" w:type="dxa"/>
            <w:right w:w="108" w:type="dxa"/>
          </w:tblCellMar>
        </w:tblPrEx>
        <w:trPr>
          <w:trHeight w:val="680" w:hRule="atLeast"/>
          <w:jc w:val="center"/>
        </w:trPr>
        <w:tc>
          <w:tcPr>
            <w:tcW w:w="1726" w:type="pct"/>
            <w:vAlign w:val="center"/>
          </w:tcPr>
          <w:p w14:paraId="0552E0F9">
            <w:pPr>
              <w:autoSpaceDE w:val="0"/>
              <w:autoSpaceDN w:val="0"/>
              <w:adjustRightInd w:val="0"/>
              <w:snapToGrid w:val="0"/>
              <w:jc w:val="left"/>
              <w:rPr>
                <w:rFonts w:ascii="宋体" w:hAnsi="宋体" w:cs="宋体"/>
                <w:b/>
                <w:sz w:val="32"/>
                <w:szCs w:val="32"/>
              </w:rPr>
            </w:pPr>
            <w:r>
              <w:rPr>
                <w:rFonts w:hint="eastAsia" w:ascii="宋体" w:hAnsi="宋体" w:cs="宋体"/>
                <w:b/>
                <w:sz w:val="32"/>
                <w:szCs w:val="32"/>
              </w:rPr>
              <w:t>日期：</w:t>
            </w:r>
          </w:p>
        </w:tc>
        <w:tc>
          <w:tcPr>
            <w:tcW w:w="3273" w:type="pct"/>
            <w:vAlign w:val="center"/>
          </w:tcPr>
          <w:p w14:paraId="25DF54D5">
            <w:pPr>
              <w:autoSpaceDE w:val="0"/>
              <w:autoSpaceDN w:val="0"/>
              <w:adjustRightInd w:val="0"/>
              <w:snapToGrid w:val="0"/>
              <w:ind w:firstLine="964" w:firstLineChars="300"/>
              <w:rPr>
                <w:rFonts w:ascii="宋体" w:hAnsi="宋体" w:cs="宋体"/>
                <w:b/>
                <w:sz w:val="32"/>
                <w:szCs w:val="32"/>
                <w:u w:val="single"/>
              </w:rPr>
            </w:pPr>
            <w:r>
              <w:rPr>
                <w:rFonts w:hint="eastAsia" w:ascii="宋体" w:hAnsi="宋体" w:cs="宋体"/>
                <w:b/>
                <w:sz w:val="32"/>
                <w:szCs w:val="32"/>
                <w:u w:val="single"/>
              </w:rPr>
              <w:t xml:space="preserve">    </w:t>
            </w:r>
            <w:r>
              <w:rPr>
                <w:rFonts w:hint="eastAsia" w:ascii="宋体" w:hAnsi="宋体" w:cs="宋体"/>
                <w:b/>
                <w:sz w:val="32"/>
                <w:szCs w:val="32"/>
              </w:rPr>
              <w:t>年</w:t>
            </w:r>
            <w:r>
              <w:rPr>
                <w:rFonts w:hint="eastAsia" w:ascii="宋体" w:hAnsi="宋体" w:cs="宋体"/>
                <w:b/>
                <w:sz w:val="32"/>
                <w:szCs w:val="32"/>
                <w:u w:val="single"/>
              </w:rPr>
              <w:t xml:space="preserve">    </w:t>
            </w:r>
            <w:r>
              <w:rPr>
                <w:rFonts w:hint="eastAsia" w:ascii="宋体" w:hAnsi="宋体" w:cs="宋体"/>
                <w:b/>
                <w:sz w:val="32"/>
                <w:szCs w:val="32"/>
              </w:rPr>
              <w:t>月</w:t>
            </w:r>
            <w:r>
              <w:rPr>
                <w:rFonts w:hint="eastAsia" w:ascii="宋体" w:hAnsi="宋体" w:cs="宋体"/>
                <w:b/>
                <w:sz w:val="32"/>
                <w:szCs w:val="32"/>
                <w:u w:val="single"/>
              </w:rPr>
              <w:t xml:space="preserve">    </w:t>
            </w:r>
            <w:r>
              <w:rPr>
                <w:rFonts w:hint="eastAsia" w:ascii="宋体" w:hAnsi="宋体" w:cs="宋体"/>
                <w:b/>
                <w:sz w:val="32"/>
                <w:szCs w:val="32"/>
              </w:rPr>
              <w:t>日</w:t>
            </w:r>
          </w:p>
        </w:tc>
      </w:tr>
    </w:tbl>
    <w:p w14:paraId="69DAE12A">
      <w:pPr>
        <w:rPr>
          <w:rFonts w:ascii="宋体" w:hAnsi="宋体" w:cs="宋体"/>
        </w:rPr>
      </w:pPr>
    </w:p>
    <w:p w14:paraId="18521E10">
      <w:pPr>
        <w:spacing w:line="360" w:lineRule="auto"/>
        <w:jc w:val="center"/>
        <w:rPr>
          <w:rFonts w:ascii="宋体" w:hAnsi="宋体" w:cs="宋体"/>
          <w:sz w:val="84"/>
          <w:szCs w:val="84"/>
        </w:rPr>
        <w:sectPr>
          <w:footerReference r:id="rId3" w:type="default"/>
          <w:pgSz w:w="11906" w:h="16838"/>
          <w:pgMar w:top="2098" w:right="1474" w:bottom="1984" w:left="1587" w:header="851" w:footer="992" w:gutter="0"/>
          <w:cols w:space="720" w:num="1"/>
          <w:docGrid w:type="lines" w:linePitch="312" w:charSpace="0"/>
        </w:sectPr>
      </w:pPr>
    </w:p>
    <w:p w14:paraId="56F13412">
      <w:pPr>
        <w:autoSpaceDE w:val="0"/>
        <w:autoSpaceDN w:val="0"/>
        <w:adjustRightInd w:val="0"/>
        <w:snapToGrid w:val="0"/>
        <w:spacing w:line="360" w:lineRule="auto"/>
        <w:jc w:val="center"/>
        <w:rPr>
          <w:rFonts w:ascii="黑体" w:hAnsi="黑体" w:eastAsia="黑体" w:cs="黑体"/>
          <w:b/>
          <w:sz w:val="32"/>
          <w:szCs w:val="32"/>
        </w:rPr>
      </w:pPr>
      <w:r>
        <w:rPr>
          <w:rFonts w:hint="eastAsia" w:ascii="黑体" w:hAnsi="黑体" w:eastAsia="黑体" w:cs="黑体"/>
          <w:b/>
          <w:sz w:val="32"/>
          <w:szCs w:val="32"/>
        </w:rPr>
        <w:t>目  录</w:t>
      </w:r>
    </w:p>
    <w:p w14:paraId="2093C6A2">
      <w:pPr>
        <w:spacing w:line="360" w:lineRule="auto"/>
        <w:ind w:left="840"/>
        <w:jc w:val="left"/>
        <w:rPr>
          <w:rFonts w:ascii="宋体" w:hAnsi="宋体"/>
          <w:szCs w:val="21"/>
        </w:rPr>
      </w:pPr>
    </w:p>
    <w:p w14:paraId="7F4D15B1">
      <w:pPr>
        <w:numPr>
          <w:ilvl w:val="1"/>
          <w:numId w:val="11"/>
        </w:numPr>
        <w:spacing w:line="360" w:lineRule="auto"/>
        <w:jc w:val="left"/>
        <w:rPr>
          <w:rFonts w:ascii="宋体" w:hAnsi="宋体"/>
          <w:sz w:val="24"/>
        </w:rPr>
      </w:pPr>
      <w:r>
        <w:rPr>
          <w:rFonts w:ascii="宋体" w:hAnsi="宋体"/>
          <w:sz w:val="24"/>
        </w:rPr>
        <w:t>投标函</w:t>
      </w:r>
    </w:p>
    <w:p w14:paraId="2D6E2FDF">
      <w:pPr>
        <w:numPr>
          <w:ilvl w:val="1"/>
          <w:numId w:val="11"/>
        </w:numPr>
        <w:spacing w:line="360" w:lineRule="auto"/>
        <w:jc w:val="left"/>
        <w:rPr>
          <w:rFonts w:ascii="宋体" w:hAnsi="宋体"/>
          <w:sz w:val="24"/>
        </w:rPr>
      </w:pPr>
      <w:r>
        <w:rPr>
          <w:rFonts w:ascii="宋体" w:hAnsi="宋体"/>
          <w:sz w:val="24"/>
        </w:rPr>
        <w:t>政府采购投标及履约承诺函</w:t>
      </w:r>
    </w:p>
    <w:p w14:paraId="1641ADA5">
      <w:pPr>
        <w:numPr>
          <w:ilvl w:val="1"/>
          <w:numId w:val="11"/>
        </w:numPr>
        <w:spacing w:line="360" w:lineRule="auto"/>
        <w:jc w:val="left"/>
        <w:rPr>
          <w:rFonts w:ascii="宋体" w:hAnsi="宋体"/>
          <w:sz w:val="24"/>
        </w:rPr>
      </w:pPr>
      <w:r>
        <w:rPr>
          <w:rFonts w:ascii="宋体" w:hAnsi="宋体"/>
          <w:sz w:val="24"/>
        </w:rPr>
        <w:t>法定代表人授权委托书、法定代表人证明书</w:t>
      </w:r>
    </w:p>
    <w:p w14:paraId="0AD0C7A5">
      <w:pPr>
        <w:numPr>
          <w:ilvl w:val="1"/>
          <w:numId w:val="11"/>
        </w:numPr>
        <w:spacing w:line="360" w:lineRule="auto"/>
        <w:jc w:val="left"/>
        <w:rPr>
          <w:rFonts w:ascii="宋体" w:hAnsi="宋体"/>
          <w:sz w:val="24"/>
        </w:rPr>
      </w:pPr>
      <w:r>
        <w:rPr>
          <w:rFonts w:ascii="宋体" w:hAnsi="宋体"/>
          <w:sz w:val="24"/>
        </w:rPr>
        <w:t>投标人基本情况表</w:t>
      </w:r>
    </w:p>
    <w:p w14:paraId="6E6317C0">
      <w:pPr>
        <w:numPr>
          <w:ilvl w:val="1"/>
          <w:numId w:val="11"/>
        </w:numPr>
        <w:spacing w:line="360" w:lineRule="auto"/>
        <w:jc w:val="left"/>
        <w:rPr>
          <w:rFonts w:ascii="宋体" w:hAnsi="宋体"/>
          <w:sz w:val="24"/>
        </w:rPr>
      </w:pPr>
      <w:r>
        <w:rPr>
          <w:rFonts w:ascii="宋体" w:hAnsi="宋体"/>
          <w:sz w:val="24"/>
        </w:rPr>
        <w:t>开标一览表（报价表）</w:t>
      </w:r>
    </w:p>
    <w:p w14:paraId="2B8094A9">
      <w:pPr>
        <w:numPr>
          <w:ilvl w:val="1"/>
          <w:numId w:val="11"/>
        </w:numPr>
        <w:spacing w:line="360" w:lineRule="auto"/>
        <w:jc w:val="left"/>
        <w:rPr>
          <w:rFonts w:ascii="宋体" w:hAnsi="宋体"/>
          <w:sz w:val="24"/>
        </w:rPr>
      </w:pPr>
      <w:r>
        <w:rPr>
          <w:rFonts w:ascii="宋体" w:hAnsi="宋体"/>
          <w:sz w:val="24"/>
        </w:rPr>
        <w:t>投标分项报价表</w:t>
      </w:r>
    </w:p>
    <w:p w14:paraId="6212E990">
      <w:pPr>
        <w:numPr>
          <w:ilvl w:val="1"/>
          <w:numId w:val="11"/>
        </w:numPr>
        <w:spacing w:line="360" w:lineRule="auto"/>
        <w:jc w:val="left"/>
        <w:rPr>
          <w:rFonts w:ascii="宋体" w:hAnsi="宋体"/>
          <w:sz w:val="24"/>
        </w:rPr>
      </w:pPr>
      <w:r>
        <w:rPr>
          <w:rFonts w:ascii="宋体" w:hAnsi="宋体"/>
          <w:sz w:val="24"/>
        </w:rPr>
        <w:t>实质性条款响应情况表</w:t>
      </w:r>
    </w:p>
    <w:p w14:paraId="38122463">
      <w:pPr>
        <w:numPr>
          <w:ilvl w:val="1"/>
          <w:numId w:val="11"/>
        </w:numPr>
        <w:spacing w:line="360" w:lineRule="auto"/>
        <w:jc w:val="left"/>
        <w:rPr>
          <w:rFonts w:ascii="宋体" w:hAnsi="宋体"/>
          <w:sz w:val="24"/>
        </w:rPr>
      </w:pPr>
      <w:bookmarkStart w:id="31" w:name="_Hlk2110363"/>
      <w:r>
        <w:rPr>
          <w:rFonts w:hint="eastAsia" w:ascii="宋体" w:hAnsi="宋体"/>
          <w:sz w:val="24"/>
        </w:rPr>
        <w:t>技术规格偏离表</w:t>
      </w:r>
    </w:p>
    <w:p w14:paraId="409D167E">
      <w:pPr>
        <w:numPr>
          <w:ilvl w:val="1"/>
          <w:numId w:val="11"/>
        </w:numPr>
        <w:spacing w:line="360" w:lineRule="auto"/>
        <w:jc w:val="left"/>
        <w:rPr>
          <w:rFonts w:ascii="宋体" w:hAnsi="宋体"/>
          <w:sz w:val="24"/>
        </w:rPr>
      </w:pPr>
      <w:r>
        <w:rPr>
          <w:rFonts w:hint="eastAsia" w:ascii="宋体" w:hAnsi="宋体"/>
          <w:sz w:val="24"/>
        </w:rPr>
        <w:t>商务需求偏离表</w:t>
      </w:r>
    </w:p>
    <w:p w14:paraId="5F9DD50B">
      <w:pPr>
        <w:numPr>
          <w:ilvl w:val="1"/>
          <w:numId w:val="11"/>
        </w:numPr>
        <w:spacing w:line="360" w:lineRule="auto"/>
        <w:jc w:val="left"/>
        <w:rPr>
          <w:rFonts w:ascii="宋体" w:hAnsi="宋体"/>
          <w:sz w:val="24"/>
        </w:rPr>
      </w:pPr>
      <w:r>
        <w:rPr>
          <w:rFonts w:hint="eastAsia" w:ascii="宋体" w:hAnsi="宋体"/>
          <w:sz w:val="24"/>
        </w:rPr>
        <w:t>有效业绩</w:t>
      </w:r>
    </w:p>
    <w:p w14:paraId="51E9BD36">
      <w:pPr>
        <w:numPr>
          <w:ilvl w:val="1"/>
          <w:numId w:val="11"/>
        </w:numPr>
        <w:spacing w:line="360" w:lineRule="auto"/>
        <w:jc w:val="left"/>
        <w:rPr>
          <w:rFonts w:ascii="宋体" w:hAnsi="宋体"/>
          <w:sz w:val="24"/>
        </w:rPr>
      </w:pPr>
      <w:r>
        <w:rPr>
          <w:rFonts w:hint="eastAsia" w:ascii="宋体" w:hAnsi="宋体"/>
          <w:sz w:val="24"/>
        </w:rPr>
        <w:t>项目内涵的理解及深化设计</w:t>
      </w:r>
    </w:p>
    <w:p w14:paraId="151641BA">
      <w:pPr>
        <w:numPr>
          <w:ilvl w:val="1"/>
          <w:numId w:val="11"/>
        </w:numPr>
        <w:spacing w:line="360" w:lineRule="auto"/>
        <w:jc w:val="left"/>
        <w:rPr>
          <w:rFonts w:ascii="宋体" w:hAnsi="宋体"/>
          <w:sz w:val="24"/>
        </w:rPr>
      </w:pPr>
      <w:r>
        <w:rPr>
          <w:rFonts w:hint="eastAsia" w:ascii="宋体" w:hAnsi="宋体"/>
          <w:sz w:val="24"/>
        </w:rPr>
        <w:t>供货安装服务方案</w:t>
      </w:r>
    </w:p>
    <w:p w14:paraId="3FE673C7">
      <w:pPr>
        <w:numPr>
          <w:ilvl w:val="1"/>
          <w:numId w:val="11"/>
        </w:numPr>
        <w:spacing w:line="360" w:lineRule="auto"/>
        <w:jc w:val="left"/>
        <w:rPr>
          <w:rFonts w:ascii="宋体" w:hAnsi="宋体"/>
          <w:sz w:val="24"/>
        </w:rPr>
      </w:pPr>
      <w:r>
        <w:rPr>
          <w:rFonts w:hint="eastAsia" w:ascii="宋体" w:hAnsi="宋体"/>
          <w:sz w:val="24"/>
        </w:rPr>
        <w:t>售后服务方案</w:t>
      </w:r>
      <w:bookmarkEnd w:id="31"/>
    </w:p>
    <w:p w14:paraId="396E9D4B">
      <w:pPr>
        <w:numPr>
          <w:ilvl w:val="1"/>
          <w:numId w:val="11"/>
        </w:numPr>
        <w:spacing w:line="360" w:lineRule="auto"/>
        <w:jc w:val="left"/>
        <w:rPr>
          <w:rFonts w:ascii="宋体" w:hAnsi="宋体"/>
          <w:sz w:val="24"/>
        </w:rPr>
      </w:pPr>
      <w:r>
        <w:rPr>
          <w:rFonts w:hint="eastAsia" w:ascii="宋体" w:hAnsi="宋体"/>
          <w:sz w:val="24"/>
        </w:rPr>
        <w:t>优惠政策声明函等证明文件</w:t>
      </w:r>
    </w:p>
    <w:p w14:paraId="764DA9E4">
      <w:pPr>
        <w:numPr>
          <w:ilvl w:val="1"/>
          <w:numId w:val="11"/>
        </w:numPr>
        <w:spacing w:line="360" w:lineRule="auto"/>
        <w:jc w:val="left"/>
        <w:rPr>
          <w:rFonts w:ascii="宋体" w:hAnsi="宋体"/>
          <w:sz w:val="24"/>
        </w:rPr>
      </w:pPr>
      <w:r>
        <w:rPr>
          <w:rFonts w:ascii="宋体" w:hAnsi="宋体"/>
          <w:sz w:val="24"/>
        </w:rPr>
        <w:t>政府采购违法行为风险知悉确认书</w:t>
      </w:r>
    </w:p>
    <w:p w14:paraId="423C1F0C">
      <w:pPr>
        <w:numPr>
          <w:ilvl w:val="1"/>
          <w:numId w:val="11"/>
        </w:numPr>
        <w:spacing w:line="360" w:lineRule="auto"/>
        <w:jc w:val="left"/>
        <w:rPr>
          <w:rFonts w:ascii="宋体" w:hAnsi="宋体"/>
          <w:b/>
          <w:bCs/>
          <w:sz w:val="24"/>
        </w:rPr>
      </w:pPr>
      <w:r>
        <w:rPr>
          <w:rFonts w:ascii="宋体" w:hAnsi="宋体"/>
          <w:sz w:val="24"/>
        </w:rPr>
        <w:t>招标文件要求的其他内容及投标人认为需要加以说明的其他内容</w:t>
      </w:r>
    </w:p>
    <w:p w14:paraId="7CA6076B">
      <w:pPr>
        <w:jc w:val="left"/>
        <w:rPr>
          <w:rFonts w:ascii="宋体" w:hAnsi="宋体" w:cs="宋体"/>
        </w:rPr>
      </w:pPr>
    </w:p>
    <w:p w14:paraId="00310E7E">
      <w:pPr>
        <w:widowControl/>
        <w:numPr>
          <w:ilvl w:val="255"/>
          <w:numId w:val="0"/>
        </w:numPr>
        <w:jc w:val="left"/>
        <w:rPr>
          <w:b/>
          <w:kern w:val="0"/>
          <w:sz w:val="24"/>
        </w:rPr>
      </w:pPr>
      <w:bookmarkStart w:id="32" w:name="_Hlk72062521"/>
      <w:r>
        <w:rPr>
          <w:b/>
          <w:kern w:val="0"/>
          <w:sz w:val="24"/>
        </w:rPr>
        <w:br w:type="page"/>
      </w:r>
    </w:p>
    <w:p w14:paraId="57555D53">
      <w:pPr>
        <w:widowControl/>
        <w:numPr>
          <w:ilvl w:val="0"/>
          <w:numId w:val="12"/>
        </w:numPr>
        <w:shd w:val="clear" w:color="auto" w:fill="FFFFFF"/>
        <w:tabs>
          <w:tab w:val="left" w:pos="426"/>
        </w:tabs>
        <w:adjustRightInd w:val="0"/>
        <w:snapToGrid w:val="0"/>
        <w:spacing w:before="280" w:after="290" w:line="377" w:lineRule="auto"/>
        <w:ind w:left="0" w:leftChars="-202" w:hanging="424" w:hangingChars="176"/>
        <w:jc w:val="center"/>
        <w:outlineLvl w:val="2"/>
        <w:rPr>
          <w:b/>
          <w:kern w:val="0"/>
          <w:sz w:val="24"/>
        </w:rPr>
      </w:pPr>
      <w:r>
        <w:rPr>
          <w:b/>
          <w:kern w:val="0"/>
          <w:sz w:val="24"/>
        </w:rPr>
        <w:t>投标函</w:t>
      </w:r>
    </w:p>
    <w:p w14:paraId="5C63BFD7">
      <w:pPr>
        <w:adjustRightInd w:val="0"/>
        <w:snapToGrid w:val="0"/>
        <w:spacing w:line="300" w:lineRule="auto"/>
        <w:jc w:val="center"/>
        <w:rPr>
          <w:bCs/>
          <w:sz w:val="32"/>
          <w:szCs w:val="32"/>
        </w:rPr>
      </w:pPr>
      <w:bookmarkStart w:id="33" w:name="_Toc201742865"/>
      <w:bookmarkStart w:id="34" w:name="_Toc201719122"/>
      <w:bookmarkStart w:id="35" w:name="_Toc201743120"/>
      <w:bookmarkStart w:id="36" w:name="_Toc201997950"/>
      <w:r>
        <w:rPr>
          <w:bCs/>
          <w:sz w:val="32"/>
          <w:szCs w:val="32"/>
        </w:rPr>
        <w:t>投标函</w:t>
      </w:r>
      <w:bookmarkEnd w:id="33"/>
      <w:bookmarkEnd w:id="34"/>
      <w:bookmarkEnd w:id="35"/>
      <w:bookmarkEnd w:id="36"/>
    </w:p>
    <w:p w14:paraId="053AE1CD">
      <w:pPr>
        <w:widowControl/>
        <w:shd w:val="clear" w:color="auto" w:fill="FFFFFF"/>
        <w:adjustRightInd w:val="0"/>
        <w:snapToGrid w:val="0"/>
        <w:spacing w:line="300" w:lineRule="auto"/>
        <w:rPr>
          <w:kern w:val="0"/>
          <w:szCs w:val="21"/>
        </w:rPr>
      </w:pPr>
    </w:p>
    <w:p w14:paraId="633A9329">
      <w:pPr>
        <w:widowControl/>
        <w:shd w:val="clear" w:color="auto" w:fill="FFFFFF"/>
        <w:adjustRightInd w:val="0"/>
        <w:snapToGrid w:val="0"/>
        <w:spacing w:line="300" w:lineRule="auto"/>
        <w:rPr>
          <w:kern w:val="0"/>
          <w:szCs w:val="21"/>
        </w:rPr>
      </w:pPr>
      <w:r>
        <w:rPr>
          <w:kern w:val="0"/>
          <w:szCs w:val="21"/>
        </w:rPr>
        <w:t>致：</w:t>
      </w:r>
      <w:r>
        <w:rPr>
          <w:rFonts w:hint="eastAsia"/>
          <w:kern w:val="0"/>
          <w:szCs w:val="21"/>
        </w:rPr>
        <w:t>深圳外国语学校高中园</w:t>
      </w:r>
    </w:p>
    <w:p w14:paraId="100020D3">
      <w:pPr>
        <w:adjustRightInd w:val="0"/>
        <w:snapToGrid w:val="0"/>
        <w:spacing w:line="300" w:lineRule="auto"/>
        <w:ind w:firstLine="420" w:firstLineChars="200"/>
        <w:rPr>
          <w:szCs w:val="21"/>
        </w:rPr>
      </w:pPr>
      <w:r>
        <w:rPr>
          <w:szCs w:val="21"/>
        </w:rPr>
        <w:t>1.根据已收到贵方的采购项目编号为</w:t>
      </w:r>
      <w:r>
        <w:rPr>
          <w:szCs w:val="21"/>
          <w:u w:val="single"/>
        </w:rPr>
        <w:t>________</w:t>
      </w:r>
      <w:r>
        <w:rPr>
          <w:szCs w:val="21"/>
        </w:rPr>
        <w:t>的</w:t>
      </w:r>
      <w:r>
        <w:rPr>
          <w:szCs w:val="21"/>
          <w:u w:val="single"/>
        </w:rPr>
        <w:t>_______________</w:t>
      </w:r>
      <w:r>
        <w:rPr>
          <w:szCs w:val="21"/>
        </w:rPr>
        <w:t>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14:paraId="6E0590C5">
      <w:pPr>
        <w:adjustRightInd w:val="0"/>
        <w:snapToGrid w:val="0"/>
        <w:spacing w:line="300" w:lineRule="auto"/>
        <w:ind w:firstLine="420" w:firstLineChars="200"/>
        <w:rPr>
          <w:szCs w:val="21"/>
        </w:rPr>
      </w:pPr>
      <w:r>
        <w:rPr>
          <w:szCs w:val="21"/>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14:paraId="0B412A09">
      <w:pPr>
        <w:adjustRightInd w:val="0"/>
        <w:snapToGrid w:val="0"/>
        <w:spacing w:line="300" w:lineRule="auto"/>
        <w:ind w:firstLine="420" w:firstLineChars="200"/>
        <w:rPr>
          <w:szCs w:val="21"/>
        </w:rPr>
      </w:pPr>
      <w:r>
        <w:rPr>
          <w:szCs w:val="21"/>
        </w:rPr>
        <w:t>3.如果我方中标，我方将按照规定提交上述总价/％（或/万元）作为履约担保（提供保函）。</w:t>
      </w:r>
    </w:p>
    <w:p w14:paraId="31032157">
      <w:pPr>
        <w:adjustRightInd w:val="0"/>
        <w:snapToGrid w:val="0"/>
        <w:spacing w:line="300" w:lineRule="auto"/>
        <w:ind w:firstLine="420" w:firstLineChars="200"/>
        <w:rPr>
          <w:szCs w:val="21"/>
        </w:rPr>
      </w:pPr>
      <w:r>
        <w:rPr>
          <w:szCs w:val="21"/>
        </w:rPr>
        <w:t>4.我方同意所递交的投标文件在“对通用条款的补充内容”中的投标有效期内有效，在此期间内我方的投标有可能中标，我方将受此约束。如果在投标有效期内撤回其投标，其投标保证金将全部被没收。</w:t>
      </w:r>
    </w:p>
    <w:p w14:paraId="300F8035">
      <w:pPr>
        <w:adjustRightInd w:val="0"/>
        <w:snapToGrid w:val="0"/>
        <w:spacing w:line="300" w:lineRule="auto"/>
        <w:ind w:firstLine="420" w:firstLineChars="200"/>
        <w:rPr>
          <w:szCs w:val="21"/>
        </w:rPr>
      </w:pPr>
      <w:r>
        <w:rPr>
          <w:szCs w:val="21"/>
        </w:rPr>
        <w:t>5.除非另外达成协议并生效，贵方的中标通知书和本投标文件将构成约束我们双方的合同。</w:t>
      </w:r>
    </w:p>
    <w:p w14:paraId="794F9443">
      <w:pPr>
        <w:adjustRightInd w:val="0"/>
        <w:snapToGrid w:val="0"/>
        <w:spacing w:line="300" w:lineRule="auto"/>
        <w:ind w:firstLine="420" w:firstLineChars="200"/>
        <w:rPr>
          <w:szCs w:val="21"/>
        </w:rPr>
      </w:pPr>
      <w:r>
        <w:rPr>
          <w:szCs w:val="21"/>
        </w:rPr>
        <w:t>6.我方理解贵方将不受必须接受你们所收到的最低标价或其它任何投标文件的约束。</w:t>
      </w:r>
    </w:p>
    <w:p w14:paraId="53F3EB62">
      <w:pPr>
        <w:adjustRightInd w:val="0"/>
        <w:snapToGrid w:val="0"/>
        <w:spacing w:line="300" w:lineRule="auto"/>
        <w:ind w:firstLine="420" w:firstLineChars="200"/>
        <w:rPr>
          <w:szCs w:val="21"/>
        </w:rPr>
      </w:pPr>
    </w:p>
    <w:p w14:paraId="2CB9C363">
      <w:pPr>
        <w:adjustRightInd w:val="0"/>
        <w:snapToGrid w:val="0"/>
        <w:spacing w:line="300" w:lineRule="auto"/>
        <w:ind w:firstLine="420" w:firstLineChars="200"/>
        <w:rPr>
          <w:szCs w:val="21"/>
        </w:rPr>
      </w:pPr>
    </w:p>
    <w:p w14:paraId="3FA36785">
      <w:pPr>
        <w:adjustRightInd w:val="0"/>
        <w:snapToGrid w:val="0"/>
        <w:spacing w:line="300" w:lineRule="auto"/>
        <w:ind w:firstLine="420" w:firstLineChars="200"/>
        <w:rPr>
          <w:szCs w:val="21"/>
          <w:u w:val="single"/>
        </w:rPr>
      </w:pPr>
      <w:r>
        <w:rPr>
          <w:szCs w:val="21"/>
        </w:rPr>
        <w:t>单位名称：</w:t>
      </w:r>
      <w:r>
        <w:rPr>
          <w:szCs w:val="21"/>
          <w:u w:val="single"/>
        </w:rPr>
        <w:t>_____________________________________________________________</w:t>
      </w:r>
    </w:p>
    <w:p w14:paraId="060FFB1F">
      <w:pPr>
        <w:adjustRightInd w:val="0"/>
        <w:snapToGrid w:val="0"/>
        <w:spacing w:line="300" w:lineRule="auto"/>
        <w:ind w:firstLine="420" w:firstLineChars="200"/>
        <w:rPr>
          <w:szCs w:val="21"/>
          <w:u w:val="single"/>
        </w:rPr>
      </w:pPr>
      <w:r>
        <w:rPr>
          <w:szCs w:val="21"/>
        </w:rPr>
        <w:t>法定代表人或投标人授权代表（签名或盖章）：</w:t>
      </w:r>
      <w:r>
        <w:rPr>
          <w:szCs w:val="21"/>
          <w:u w:val="single"/>
        </w:rPr>
        <w:t>_____________________________</w:t>
      </w:r>
    </w:p>
    <w:p w14:paraId="2D165511">
      <w:pPr>
        <w:adjustRightInd w:val="0"/>
        <w:snapToGrid w:val="0"/>
        <w:spacing w:line="300" w:lineRule="auto"/>
        <w:ind w:firstLine="420" w:firstLineChars="200"/>
        <w:rPr>
          <w:szCs w:val="21"/>
          <w:u w:val="single"/>
        </w:rPr>
      </w:pPr>
      <w:r>
        <w:rPr>
          <w:szCs w:val="21"/>
        </w:rPr>
        <w:t>单位地址：</w:t>
      </w:r>
      <w:r>
        <w:rPr>
          <w:szCs w:val="21"/>
          <w:u w:val="single"/>
        </w:rPr>
        <w:t>_____________________________________________________________</w:t>
      </w:r>
    </w:p>
    <w:p w14:paraId="7873E8B2">
      <w:pPr>
        <w:adjustRightInd w:val="0"/>
        <w:snapToGrid w:val="0"/>
        <w:spacing w:line="300" w:lineRule="auto"/>
        <w:ind w:firstLine="420" w:firstLineChars="200"/>
        <w:rPr>
          <w:szCs w:val="21"/>
          <w:u w:val="single"/>
        </w:rPr>
      </w:pPr>
      <w:r>
        <w:rPr>
          <w:szCs w:val="21"/>
        </w:rPr>
        <w:t>单位公章：</w:t>
      </w:r>
      <w:r>
        <w:rPr>
          <w:szCs w:val="21"/>
          <w:u w:val="single"/>
        </w:rPr>
        <w:t>_____________________________________________________________</w:t>
      </w:r>
    </w:p>
    <w:p w14:paraId="00A19617">
      <w:pPr>
        <w:adjustRightInd w:val="0"/>
        <w:snapToGrid w:val="0"/>
        <w:spacing w:line="300" w:lineRule="auto"/>
        <w:ind w:firstLine="420" w:firstLineChars="200"/>
        <w:rPr>
          <w:szCs w:val="21"/>
          <w:u w:val="single"/>
        </w:rPr>
      </w:pPr>
      <w:r>
        <w:rPr>
          <w:szCs w:val="21"/>
        </w:rPr>
        <w:t>邮政编码：</w:t>
      </w:r>
      <w:r>
        <w:rPr>
          <w:szCs w:val="21"/>
          <w:u w:val="single"/>
        </w:rPr>
        <w:t>_____________________________</w:t>
      </w:r>
      <w:r>
        <w:rPr>
          <w:szCs w:val="21"/>
        </w:rPr>
        <w:t>日期：</w:t>
      </w:r>
      <w:r>
        <w:rPr>
          <w:szCs w:val="21"/>
          <w:u w:val="single"/>
        </w:rPr>
        <w:t>__________________________</w:t>
      </w:r>
    </w:p>
    <w:p w14:paraId="5878B51E">
      <w:pPr>
        <w:adjustRightInd w:val="0"/>
        <w:snapToGrid w:val="0"/>
        <w:spacing w:line="300" w:lineRule="auto"/>
        <w:ind w:firstLine="420" w:firstLineChars="200"/>
        <w:rPr>
          <w:szCs w:val="21"/>
          <w:u w:val="single"/>
        </w:rPr>
      </w:pPr>
      <w:r>
        <w:rPr>
          <w:szCs w:val="21"/>
        </w:rPr>
        <w:t>联系电话：</w:t>
      </w:r>
      <w:r>
        <w:rPr>
          <w:szCs w:val="21"/>
          <w:u w:val="single"/>
        </w:rPr>
        <w:t>_____________________________________________________________</w:t>
      </w:r>
    </w:p>
    <w:p w14:paraId="3C5144D4">
      <w:pPr>
        <w:adjustRightInd w:val="0"/>
        <w:snapToGrid w:val="0"/>
        <w:spacing w:line="300" w:lineRule="auto"/>
        <w:ind w:firstLine="420" w:firstLineChars="200"/>
        <w:rPr>
          <w:szCs w:val="21"/>
          <w:u w:val="single"/>
        </w:rPr>
      </w:pPr>
    </w:p>
    <w:p w14:paraId="5C1A493F">
      <w:pPr>
        <w:adjustRightInd w:val="0"/>
        <w:snapToGrid w:val="0"/>
        <w:spacing w:line="300" w:lineRule="auto"/>
        <w:ind w:firstLine="420" w:firstLineChars="200"/>
        <w:rPr>
          <w:szCs w:val="21"/>
        </w:rPr>
      </w:pPr>
    </w:p>
    <w:p w14:paraId="045AF96D">
      <w:pPr>
        <w:widowControl/>
        <w:jc w:val="left"/>
        <w:rPr>
          <w:szCs w:val="21"/>
        </w:rPr>
      </w:pPr>
      <w:r>
        <w:rPr>
          <w:kern w:val="0"/>
        </w:rPr>
        <w:br w:type="page"/>
      </w:r>
    </w:p>
    <w:p w14:paraId="64D966E3">
      <w:pPr>
        <w:widowControl/>
        <w:numPr>
          <w:ilvl w:val="0"/>
          <w:numId w:val="12"/>
        </w:numPr>
        <w:shd w:val="clear" w:color="auto" w:fill="FFFFFF"/>
        <w:tabs>
          <w:tab w:val="left" w:pos="426"/>
        </w:tabs>
        <w:adjustRightInd w:val="0"/>
        <w:snapToGrid w:val="0"/>
        <w:spacing w:before="280" w:after="290" w:line="377" w:lineRule="auto"/>
        <w:ind w:left="0" w:leftChars="-202" w:hanging="424" w:hangingChars="176"/>
        <w:jc w:val="center"/>
        <w:outlineLvl w:val="2"/>
        <w:rPr>
          <w:b/>
          <w:kern w:val="0"/>
          <w:sz w:val="24"/>
        </w:rPr>
      </w:pPr>
      <w:r>
        <w:rPr>
          <w:b/>
          <w:kern w:val="0"/>
          <w:sz w:val="24"/>
        </w:rPr>
        <w:t>政府采购投标及履约承诺函</w:t>
      </w:r>
    </w:p>
    <w:p w14:paraId="0E29E83C">
      <w:pPr>
        <w:adjustRightInd w:val="0"/>
        <w:snapToGrid w:val="0"/>
        <w:spacing w:line="300" w:lineRule="auto"/>
        <w:jc w:val="center"/>
        <w:rPr>
          <w:bCs/>
          <w:sz w:val="32"/>
          <w:szCs w:val="32"/>
        </w:rPr>
      </w:pPr>
      <w:r>
        <w:rPr>
          <w:bCs/>
          <w:sz w:val="32"/>
          <w:szCs w:val="32"/>
        </w:rPr>
        <w:t>政府采购投标及履约承诺函</w:t>
      </w:r>
    </w:p>
    <w:p w14:paraId="0DCF782C">
      <w:pPr>
        <w:widowControl/>
        <w:shd w:val="clear" w:color="auto" w:fill="FFFFFF"/>
        <w:adjustRightInd w:val="0"/>
        <w:snapToGrid w:val="0"/>
        <w:spacing w:line="360" w:lineRule="auto"/>
        <w:rPr>
          <w:kern w:val="0"/>
        </w:rPr>
      </w:pPr>
    </w:p>
    <w:p w14:paraId="718EF5FD">
      <w:pPr>
        <w:widowControl/>
        <w:shd w:val="clear" w:color="auto" w:fill="FFFFFF"/>
        <w:adjustRightInd w:val="0"/>
        <w:snapToGrid w:val="0"/>
        <w:rPr>
          <w:kern w:val="0"/>
        </w:rPr>
      </w:pPr>
      <w:r>
        <w:rPr>
          <w:kern w:val="0"/>
        </w:rPr>
        <w:t>致：</w:t>
      </w:r>
      <w:r>
        <w:rPr>
          <w:rFonts w:hint="eastAsia"/>
          <w:kern w:val="0"/>
        </w:rPr>
        <w:t>深圳外国语学校高中园</w:t>
      </w:r>
    </w:p>
    <w:p w14:paraId="7CBD2174">
      <w:pPr>
        <w:widowControl/>
        <w:shd w:val="clear" w:color="auto" w:fill="FFFFFF"/>
        <w:adjustRightInd w:val="0"/>
        <w:snapToGrid w:val="0"/>
        <w:spacing w:line="360" w:lineRule="auto"/>
        <w:ind w:firstLine="424" w:firstLineChars="202"/>
        <w:rPr>
          <w:kern w:val="0"/>
        </w:rPr>
      </w:pPr>
      <w:r>
        <w:rPr>
          <w:kern w:val="0"/>
        </w:rPr>
        <w:t>关于贵公司发布</w:t>
      </w:r>
      <w:r>
        <w:rPr>
          <w:kern w:val="0"/>
          <w:u w:val="single"/>
        </w:rPr>
        <w:t>__</w:t>
      </w:r>
      <w:r>
        <w:rPr>
          <w:kern w:val="0"/>
          <w:szCs w:val="21"/>
          <w:u w:val="single"/>
        </w:rPr>
        <w:t>（项目名称)_</w:t>
      </w:r>
      <w:r>
        <w:rPr>
          <w:kern w:val="0"/>
          <w:u w:val="single"/>
        </w:rPr>
        <w:t>_</w:t>
      </w:r>
      <w:r>
        <w:rPr>
          <w:kern w:val="0"/>
        </w:rPr>
        <w:t>项目（招标项目编号：</w:t>
      </w:r>
      <w:r>
        <w:rPr>
          <w:kern w:val="0"/>
          <w:u w:val="single"/>
        </w:rPr>
        <w:t>__（招标项目编号）__</w:t>
      </w:r>
      <w:r>
        <w:rPr>
          <w:kern w:val="0"/>
        </w:rPr>
        <w:t>）的采购公告，本公司（企业）愿意参加投标，并声明：</w:t>
      </w:r>
    </w:p>
    <w:p w14:paraId="6B7E108C">
      <w:pPr>
        <w:widowControl/>
        <w:shd w:val="clear" w:color="auto" w:fill="FFFFFF"/>
        <w:tabs>
          <w:tab w:val="left" w:pos="426"/>
        </w:tabs>
        <w:adjustRightInd w:val="0"/>
        <w:snapToGrid w:val="0"/>
        <w:spacing w:line="360" w:lineRule="auto"/>
        <w:ind w:right="-815" w:firstLine="420" w:firstLineChars="200"/>
        <w:rPr>
          <w:kern w:val="0"/>
          <w:szCs w:val="21"/>
        </w:rPr>
      </w:pPr>
      <w:r>
        <w:rPr>
          <w:kern w:val="0"/>
          <w:szCs w:val="21"/>
        </w:rPr>
        <w:t>我单位承诺：</w:t>
      </w:r>
    </w:p>
    <w:p w14:paraId="588083D0">
      <w:pPr>
        <w:widowControl/>
        <w:shd w:val="clear" w:color="auto" w:fill="FFFFFF"/>
        <w:tabs>
          <w:tab w:val="left" w:pos="426"/>
        </w:tabs>
        <w:adjustRightInd w:val="0"/>
        <w:snapToGrid w:val="0"/>
        <w:spacing w:line="360" w:lineRule="auto"/>
        <w:ind w:firstLine="420" w:firstLineChars="200"/>
        <w:rPr>
          <w:kern w:val="0"/>
          <w:szCs w:val="21"/>
        </w:rPr>
      </w:pPr>
      <w:r>
        <w:rPr>
          <w:kern w:val="0"/>
          <w:szCs w:val="21"/>
        </w:rPr>
        <w:t>1.我单位参与本项目所投标（响应）的货物、工程或服务，不存在侵犯知识产权的情况；已知悉并同意中标（成交）结果信息公示（公开）的内容。</w:t>
      </w:r>
    </w:p>
    <w:p w14:paraId="37424C09">
      <w:pPr>
        <w:widowControl/>
        <w:shd w:val="clear" w:color="auto" w:fill="FFFFFF"/>
        <w:tabs>
          <w:tab w:val="left" w:pos="426"/>
        </w:tabs>
        <w:adjustRightInd w:val="0"/>
        <w:snapToGrid w:val="0"/>
        <w:spacing w:line="360" w:lineRule="auto"/>
        <w:ind w:firstLine="420" w:firstLineChars="200"/>
        <w:rPr>
          <w:kern w:val="0"/>
          <w:szCs w:val="21"/>
        </w:rPr>
      </w:pPr>
      <w:r>
        <w:rPr>
          <w:kern w:val="0"/>
          <w:szCs w:val="21"/>
        </w:rPr>
        <w:t>2.我单位参与该项目投标，符合招标文件关于联合体及进口产品的相关资格要求。</w:t>
      </w:r>
    </w:p>
    <w:p w14:paraId="4CE79919">
      <w:pPr>
        <w:widowControl/>
        <w:shd w:val="clear" w:color="auto" w:fill="FFFFFF"/>
        <w:tabs>
          <w:tab w:val="left" w:pos="426"/>
        </w:tabs>
        <w:adjustRightInd w:val="0"/>
        <w:snapToGrid w:val="0"/>
        <w:spacing w:line="360" w:lineRule="auto"/>
        <w:ind w:firstLine="420" w:firstLineChars="200"/>
        <w:rPr>
          <w:kern w:val="0"/>
        </w:rPr>
      </w:pPr>
      <w:r>
        <w:rPr>
          <w:kern w:val="0"/>
          <w:szCs w:val="21"/>
        </w:rPr>
        <w:t>3.我单位</w:t>
      </w:r>
      <w:r>
        <w:rPr>
          <w:kern w:val="0"/>
        </w:rPr>
        <w:t>参与本项目投标前三年内，在经营活动中没有重大违法记录</w:t>
      </w:r>
      <w:r>
        <w:rPr>
          <w:rFonts w:hint="eastAsia"/>
          <w:kern w:val="0"/>
        </w:rPr>
        <w:t>。</w:t>
      </w:r>
    </w:p>
    <w:p w14:paraId="562FAEEC">
      <w:pPr>
        <w:widowControl/>
        <w:shd w:val="clear" w:color="auto" w:fill="FFFFFF"/>
        <w:tabs>
          <w:tab w:val="left" w:pos="426"/>
        </w:tabs>
        <w:adjustRightInd w:val="0"/>
        <w:snapToGrid w:val="0"/>
        <w:spacing w:line="360" w:lineRule="auto"/>
        <w:ind w:firstLine="420" w:firstLineChars="200"/>
        <w:rPr>
          <w:kern w:val="0"/>
          <w:szCs w:val="21"/>
        </w:rPr>
      </w:pPr>
      <w:r>
        <w:rPr>
          <w:rFonts w:hint="eastAsia"/>
          <w:kern w:val="0"/>
        </w:rPr>
        <w:t>4.</w:t>
      </w:r>
      <w:r>
        <w:rPr>
          <w:kern w:val="0"/>
          <w:szCs w:val="21"/>
        </w:rPr>
        <w:t>我单位参与本项目</w:t>
      </w:r>
      <w:r>
        <w:rPr>
          <w:kern w:val="0"/>
        </w:rPr>
        <w:t>政府采购活动时不存在被有关部门禁止参与政府采购活动且在有效期内的情况。</w:t>
      </w:r>
    </w:p>
    <w:p w14:paraId="0552B6F7">
      <w:pPr>
        <w:widowControl/>
        <w:shd w:val="clear" w:color="auto" w:fill="FFFFFF"/>
        <w:tabs>
          <w:tab w:val="left" w:pos="426"/>
        </w:tabs>
        <w:adjustRightInd w:val="0"/>
        <w:snapToGrid w:val="0"/>
        <w:spacing w:line="360" w:lineRule="auto"/>
        <w:ind w:firstLine="420" w:firstLineChars="200"/>
        <w:rPr>
          <w:kern w:val="0"/>
          <w:szCs w:val="21"/>
        </w:rPr>
      </w:pPr>
      <w:r>
        <w:rPr>
          <w:rFonts w:hint="eastAsia"/>
          <w:kern w:val="0"/>
          <w:szCs w:val="21"/>
        </w:rPr>
        <w:t>5</w:t>
      </w:r>
      <w:r>
        <w:rPr>
          <w:kern w:val="0"/>
          <w:szCs w:val="21"/>
        </w:rPr>
        <w:t>.我单位具备《中华人民共和国政府采购法》第二十二条</w:t>
      </w:r>
      <w:r>
        <w:rPr>
          <w:rFonts w:hint="eastAsia"/>
          <w:kern w:val="0"/>
          <w:szCs w:val="21"/>
        </w:rPr>
        <w:t>的条件</w:t>
      </w:r>
      <w:r>
        <w:rPr>
          <w:kern w:val="0"/>
          <w:szCs w:val="21"/>
        </w:rPr>
        <w:t>。</w:t>
      </w:r>
    </w:p>
    <w:p w14:paraId="7F9F1E06">
      <w:pPr>
        <w:widowControl/>
        <w:shd w:val="clear" w:color="auto" w:fill="FFFFFF"/>
        <w:tabs>
          <w:tab w:val="left" w:pos="426"/>
        </w:tabs>
        <w:adjustRightInd w:val="0"/>
        <w:snapToGrid w:val="0"/>
        <w:spacing w:line="360" w:lineRule="auto"/>
        <w:ind w:firstLine="420" w:firstLineChars="200"/>
        <w:rPr>
          <w:kern w:val="0"/>
        </w:rPr>
      </w:pPr>
      <w:r>
        <w:rPr>
          <w:rFonts w:hint="eastAsia"/>
          <w:kern w:val="0"/>
          <w:szCs w:val="21"/>
        </w:rPr>
        <w:t>6</w:t>
      </w:r>
      <w:r>
        <w:rPr>
          <w:kern w:val="0"/>
          <w:szCs w:val="21"/>
        </w:rPr>
        <w:t>.我单位</w:t>
      </w:r>
      <w:r>
        <w:rPr>
          <w:kern w:val="0"/>
        </w:rPr>
        <w:t>未被列入失信被执行人、重大税收违法案件当事人名单、政府采购严重违法失信行为记录名单。</w:t>
      </w:r>
    </w:p>
    <w:p w14:paraId="581F20B6">
      <w:pPr>
        <w:widowControl/>
        <w:shd w:val="clear" w:color="auto" w:fill="FFFFFF"/>
        <w:tabs>
          <w:tab w:val="left" w:pos="426"/>
        </w:tabs>
        <w:adjustRightInd w:val="0"/>
        <w:snapToGrid w:val="0"/>
        <w:spacing w:line="360" w:lineRule="auto"/>
        <w:ind w:firstLine="420" w:firstLineChars="200"/>
        <w:rPr>
          <w:kern w:val="0"/>
        </w:rPr>
      </w:pPr>
      <w:r>
        <w:rPr>
          <w:rFonts w:hint="eastAsia"/>
          <w:kern w:val="0"/>
        </w:rPr>
        <w:t>7</w:t>
      </w:r>
      <w:r>
        <w:rPr>
          <w:kern w:val="0"/>
        </w:rPr>
        <w:t>.</w:t>
      </w:r>
      <w:r>
        <w:rPr>
          <w:rFonts w:hint="eastAsia"/>
          <w:kern w:val="0"/>
        </w:rPr>
        <w:t>我单位参与本项目政府采购活动时不存在《深圳市财政局政府采购供应商信用信息管理办法》（深财规〔</w:t>
      </w:r>
      <w:r>
        <w:rPr>
          <w:kern w:val="0"/>
        </w:rPr>
        <w:t>2023〕3号）列明的严重违法失信行为。我单位清楚，如存在违反投标承诺行为情节严重的，将根据《深圳市财政局关于印发&lt;深圳市财政局政府采购供应商信用信息管理办法&gt;的通知》，依法被列入失信信息。</w:t>
      </w:r>
    </w:p>
    <w:p w14:paraId="660F6C89">
      <w:pPr>
        <w:widowControl/>
        <w:shd w:val="clear" w:color="auto" w:fill="FFFFFF"/>
        <w:tabs>
          <w:tab w:val="left" w:pos="426"/>
        </w:tabs>
        <w:adjustRightInd w:val="0"/>
        <w:snapToGrid w:val="0"/>
        <w:spacing w:line="360" w:lineRule="auto"/>
        <w:ind w:firstLine="420" w:firstLineChars="200"/>
        <w:rPr>
          <w:kern w:val="0"/>
          <w:szCs w:val="21"/>
        </w:rPr>
      </w:pPr>
      <w:r>
        <w:rPr>
          <w:kern w:val="0"/>
          <w:szCs w:val="21"/>
        </w:rPr>
        <w:t>8.</w:t>
      </w:r>
      <w:bookmarkStart w:id="37" w:name="_Hlk72587269"/>
      <w:bookmarkStart w:id="38" w:name="_Hlk72587299"/>
      <w:r>
        <w:rPr>
          <w:kern w:val="0"/>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37"/>
      <w:r>
        <w:rPr>
          <w:kern w:val="0"/>
          <w:szCs w:val="21"/>
        </w:rPr>
        <w:t>。</w:t>
      </w:r>
    </w:p>
    <w:bookmarkEnd w:id="38"/>
    <w:p w14:paraId="2BEEB0A5">
      <w:pPr>
        <w:widowControl/>
        <w:shd w:val="clear" w:color="auto" w:fill="FFFFFF"/>
        <w:tabs>
          <w:tab w:val="left" w:pos="426"/>
        </w:tabs>
        <w:adjustRightInd w:val="0"/>
        <w:snapToGrid w:val="0"/>
        <w:spacing w:line="360" w:lineRule="auto"/>
        <w:ind w:firstLine="420" w:firstLineChars="200"/>
        <w:rPr>
          <w:kern w:val="0"/>
          <w:szCs w:val="21"/>
        </w:rPr>
      </w:pPr>
      <w:r>
        <w:rPr>
          <w:kern w:val="0"/>
          <w:szCs w:val="21"/>
        </w:rPr>
        <w:t>9.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270E8AB">
      <w:pPr>
        <w:widowControl/>
        <w:shd w:val="clear" w:color="auto" w:fill="FFFFFF"/>
        <w:tabs>
          <w:tab w:val="left" w:pos="426"/>
        </w:tabs>
        <w:adjustRightInd w:val="0"/>
        <w:snapToGrid w:val="0"/>
        <w:spacing w:line="360" w:lineRule="auto"/>
        <w:ind w:firstLine="420" w:firstLineChars="200"/>
        <w:rPr>
          <w:kern w:val="0"/>
          <w:szCs w:val="21"/>
        </w:rPr>
      </w:pPr>
      <w:r>
        <w:rPr>
          <w:kern w:val="0"/>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5A834B9A">
      <w:pPr>
        <w:widowControl/>
        <w:shd w:val="clear" w:color="auto" w:fill="FFFFFF"/>
        <w:tabs>
          <w:tab w:val="left" w:pos="426"/>
        </w:tabs>
        <w:adjustRightInd w:val="0"/>
        <w:snapToGrid w:val="0"/>
        <w:spacing w:line="360" w:lineRule="auto"/>
        <w:ind w:firstLine="420" w:firstLineChars="200"/>
        <w:rPr>
          <w:kern w:val="0"/>
          <w:szCs w:val="21"/>
        </w:rPr>
      </w:pPr>
      <w:r>
        <w:rPr>
          <w:kern w:val="0"/>
          <w:szCs w:val="21"/>
        </w:rPr>
        <w:t>10.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AE41ABD">
      <w:pPr>
        <w:widowControl/>
        <w:shd w:val="clear" w:color="auto" w:fill="FFFFFF"/>
        <w:tabs>
          <w:tab w:val="left" w:pos="426"/>
        </w:tabs>
        <w:adjustRightInd w:val="0"/>
        <w:snapToGrid w:val="0"/>
        <w:spacing w:line="360" w:lineRule="auto"/>
        <w:ind w:firstLine="420" w:firstLineChars="200"/>
        <w:rPr>
          <w:kern w:val="0"/>
          <w:szCs w:val="21"/>
        </w:rPr>
      </w:pPr>
      <w:r>
        <w:rPr>
          <w:rFonts w:hint="eastAsia"/>
          <w:kern w:val="0"/>
          <w:szCs w:val="21"/>
        </w:rPr>
        <w:t>1</w:t>
      </w:r>
      <w:r>
        <w:rPr>
          <w:kern w:val="0"/>
          <w:szCs w:val="21"/>
        </w:rPr>
        <w:t>1.我单位承诺中标后项目不转包</w:t>
      </w:r>
      <w:r>
        <w:rPr>
          <w:rFonts w:hint="eastAsia"/>
          <w:kern w:val="0"/>
          <w:szCs w:val="21"/>
        </w:rPr>
        <w:t>不分包</w:t>
      </w:r>
      <w:r>
        <w:rPr>
          <w:kern w:val="0"/>
          <w:szCs w:val="21"/>
        </w:rPr>
        <w:t>。</w:t>
      </w:r>
    </w:p>
    <w:p w14:paraId="035A0DF3">
      <w:pPr>
        <w:widowControl/>
        <w:shd w:val="clear" w:color="auto" w:fill="FFFFFF"/>
        <w:tabs>
          <w:tab w:val="left" w:pos="426"/>
        </w:tabs>
        <w:adjustRightInd w:val="0"/>
        <w:snapToGrid w:val="0"/>
        <w:spacing w:line="360" w:lineRule="auto"/>
        <w:ind w:firstLine="420" w:firstLineChars="200"/>
        <w:rPr>
          <w:kern w:val="0"/>
        </w:rPr>
      </w:pPr>
      <w:r>
        <w:rPr>
          <w:kern w:val="0"/>
          <w:szCs w:val="21"/>
        </w:rPr>
        <w:t>12.</w:t>
      </w:r>
      <w:r>
        <w:rPr>
          <w:kern w:val="0"/>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3E818CC">
      <w:pPr>
        <w:widowControl/>
        <w:shd w:val="clear" w:color="auto" w:fill="FFFFFF"/>
        <w:tabs>
          <w:tab w:val="left" w:pos="426"/>
        </w:tabs>
        <w:adjustRightInd w:val="0"/>
        <w:snapToGrid w:val="0"/>
        <w:spacing w:line="360" w:lineRule="auto"/>
        <w:ind w:firstLine="420" w:firstLineChars="200"/>
        <w:rPr>
          <w:kern w:val="0"/>
        </w:rPr>
      </w:pPr>
      <w:r>
        <w:rPr>
          <w:kern w:val="0"/>
        </w:rPr>
        <w:t>13.我单位保证，若所投货物涉及《财政部生态环境部关于印发节能产品政府采购品目清单的通知》（财库〔2019〕19号）列明的政府采购强制产品，则所投该产品符合节能产品的认证要求。</w:t>
      </w:r>
    </w:p>
    <w:p w14:paraId="4769C5B6">
      <w:pPr>
        <w:widowControl/>
        <w:shd w:val="clear" w:color="auto" w:fill="FFFFFF"/>
        <w:tabs>
          <w:tab w:val="left" w:pos="426"/>
        </w:tabs>
        <w:adjustRightInd w:val="0"/>
        <w:snapToGrid w:val="0"/>
        <w:spacing w:line="360" w:lineRule="auto"/>
        <w:ind w:firstLine="420" w:firstLineChars="200"/>
        <w:rPr>
          <w:kern w:val="0"/>
        </w:rPr>
      </w:pPr>
      <w:r>
        <w:rPr>
          <w:kern w:val="0"/>
        </w:rPr>
        <w:t>14. 我单位保证，</w:t>
      </w:r>
      <w:r>
        <w:rPr>
          <w:rFonts w:hint="eastAsia"/>
          <w:kern w:val="0"/>
        </w:rPr>
        <w:t>符合</w:t>
      </w:r>
      <w:r>
        <w:rPr>
          <w:kern w:val="0"/>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0B0E907F">
      <w:pPr>
        <w:widowControl/>
        <w:shd w:val="clear" w:color="auto" w:fill="FFFFFF"/>
        <w:tabs>
          <w:tab w:val="left" w:pos="426"/>
        </w:tabs>
        <w:adjustRightInd w:val="0"/>
        <w:snapToGrid w:val="0"/>
        <w:spacing w:line="360" w:lineRule="auto"/>
        <w:ind w:firstLine="420" w:firstLineChars="200"/>
        <w:rPr>
          <w:kern w:val="0"/>
        </w:rPr>
      </w:pPr>
      <w:r>
        <w:rPr>
          <w:kern w:val="0"/>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34D54FC">
      <w:pPr>
        <w:widowControl/>
        <w:shd w:val="clear" w:color="auto" w:fill="FFFFFF"/>
        <w:tabs>
          <w:tab w:val="left" w:pos="426"/>
        </w:tabs>
        <w:adjustRightInd w:val="0"/>
        <w:snapToGrid w:val="0"/>
        <w:spacing w:line="360" w:lineRule="auto"/>
        <w:ind w:firstLine="420" w:firstLineChars="200"/>
        <w:rPr>
          <w:kern w:val="0"/>
          <w:szCs w:val="21"/>
        </w:rPr>
      </w:pPr>
      <w:r>
        <w:rPr>
          <w:kern w:val="0"/>
          <w:szCs w:val="21"/>
        </w:rPr>
        <w:t>以上承诺，如有违反，愿依照国家相关法律法规处理，并承担由此给采购人带来的损失。</w:t>
      </w:r>
    </w:p>
    <w:p w14:paraId="2FFA54F0">
      <w:pPr>
        <w:widowControl/>
        <w:shd w:val="clear" w:color="auto" w:fill="FFFFFF"/>
        <w:adjustRightInd w:val="0"/>
        <w:snapToGrid w:val="0"/>
        <w:spacing w:line="360" w:lineRule="auto"/>
        <w:ind w:firstLine="420"/>
        <w:rPr>
          <w:kern w:val="0"/>
        </w:rPr>
      </w:pPr>
    </w:p>
    <w:p w14:paraId="283DDFB7">
      <w:pPr>
        <w:widowControl/>
        <w:shd w:val="clear" w:color="auto" w:fill="FFFFFF"/>
        <w:adjustRightInd w:val="0"/>
        <w:snapToGrid w:val="0"/>
        <w:spacing w:line="360" w:lineRule="auto"/>
        <w:ind w:firstLine="420"/>
        <w:rPr>
          <w:kern w:val="0"/>
          <w:u w:val="single"/>
        </w:rPr>
      </w:pPr>
      <w:r>
        <w:rPr>
          <w:kern w:val="0"/>
        </w:rPr>
        <w:t>单位名称：</w:t>
      </w:r>
      <w:r>
        <w:rPr>
          <w:kern w:val="0"/>
          <w:u w:val="single"/>
        </w:rPr>
        <w:t>_____________________________________________________________</w:t>
      </w:r>
    </w:p>
    <w:p w14:paraId="3597A1B8">
      <w:pPr>
        <w:widowControl/>
        <w:shd w:val="clear" w:color="auto" w:fill="FFFFFF"/>
        <w:adjustRightInd w:val="0"/>
        <w:snapToGrid w:val="0"/>
        <w:spacing w:line="360" w:lineRule="auto"/>
        <w:ind w:firstLine="420"/>
        <w:rPr>
          <w:kern w:val="0"/>
          <w:u w:val="single"/>
        </w:rPr>
      </w:pPr>
      <w:r>
        <w:rPr>
          <w:kern w:val="0"/>
        </w:rPr>
        <w:t>法定代表人或投标人授权代表（签名或盖章）：</w:t>
      </w:r>
      <w:r>
        <w:rPr>
          <w:kern w:val="0"/>
          <w:u w:val="single"/>
        </w:rPr>
        <w:t>_____________________________</w:t>
      </w:r>
    </w:p>
    <w:p w14:paraId="59CFDEB4">
      <w:pPr>
        <w:widowControl/>
        <w:shd w:val="clear" w:color="auto" w:fill="FFFFFF"/>
        <w:adjustRightInd w:val="0"/>
        <w:snapToGrid w:val="0"/>
        <w:spacing w:line="360" w:lineRule="auto"/>
        <w:ind w:firstLine="420"/>
        <w:rPr>
          <w:kern w:val="0"/>
          <w:u w:val="single"/>
        </w:rPr>
      </w:pPr>
      <w:r>
        <w:rPr>
          <w:kern w:val="0"/>
        </w:rPr>
        <w:t>单位地址：</w:t>
      </w:r>
      <w:r>
        <w:rPr>
          <w:kern w:val="0"/>
          <w:u w:val="single"/>
        </w:rPr>
        <w:t>_____________________________________________________________</w:t>
      </w:r>
    </w:p>
    <w:p w14:paraId="435A0725">
      <w:pPr>
        <w:widowControl/>
        <w:shd w:val="clear" w:color="auto" w:fill="FFFFFF"/>
        <w:adjustRightInd w:val="0"/>
        <w:snapToGrid w:val="0"/>
        <w:spacing w:line="360" w:lineRule="auto"/>
        <w:ind w:firstLine="420"/>
        <w:rPr>
          <w:kern w:val="0"/>
          <w:u w:val="single"/>
        </w:rPr>
      </w:pPr>
      <w:r>
        <w:rPr>
          <w:kern w:val="0"/>
        </w:rPr>
        <w:t>单位公章：</w:t>
      </w:r>
      <w:r>
        <w:rPr>
          <w:kern w:val="0"/>
          <w:u w:val="single"/>
        </w:rPr>
        <w:t>_____________________________________________________________</w:t>
      </w:r>
    </w:p>
    <w:p w14:paraId="4BEC8DE1">
      <w:pPr>
        <w:widowControl/>
        <w:shd w:val="clear" w:color="auto" w:fill="FFFFFF"/>
        <w:adjustRightInd w:val="0"/>
        <w:snapToGrid w:val="0"/>
        <w:spacing w:line="360" w:lineRule="auto"/>
        <w:ind w:firstLine="420"/>
        <w:rPr>
          <w:kern w:val="0"/>
          <w:u w:val="single"/>
        </w:rPr>
      </w:pPr>
      <w:r>
        <w:rPr>
          <w:kern w:val="0"/>
        </w:rPr>
        <w:t>邮政编码：</w:t>
      </w:r>
      <w:r>
        <w:rPr>
          <w:kern w:val="0"/>
          <w:u w:val="single"/>
        </w:rPr>
        <w:t>_____________________________</w:t>
      </w:r>
      <w:r>
        <w:rPr>
          <w:kern w:val="0"/>
        </w:rPr>
        <w:t>日期：</w:t>
      </w:r>
      <w:r>
        <w:rPr>
          <w:kern w:val="0"/>
          <w:u w:val="single"/>
        </w:rPr>
        <w:t>__________________________</w:t>
      </w:r>
    </w:p>
    <w:p w14:paraId="4437826D">
      <w:pPr>
        <w:widowControl/>
        <w:shd w:val="clear" w:color="auto" w:fill="FFFFFF"/>
        <w:adjustRightInd w:val="0"/>
        <w:snapToGrid w:val="0"/>
        <w:spacing w:line="360" w:lineRule="auto"/>
        <w:ind w:firstLine="420" w:firstLineChars="200"/>
        <w:rPr>
          <w:kern w:val="0"/>
          <w:u w:val="single"/>
        </w:rPr>
      </w:pPr>
      <w:r>
        <w:rPr>
          <w:kern w:val="0"/>
        </w:rPr>
        <w:t>联系电话：</w:t>
      </w:r>
      <w:r>
        <w:rPr>
          <w:kern w:val="0"/>
          <w:u w:val="single"/>
        </w:rPr>
        <w:t>_____________________________________________________________</w:t>
      </w:r>
    </w:p>
    <w:p w14:paraId="55DD2F46">
      <w:pPr>
        <w:widowControl/>
        <w:jc w:val="left"/>
        <w:rPr>
          <w:kern w:val="0"/>
        </w:rPr>
      </w:pPr>
      <w:r>
        <w:rPr>
          <w:kern w:val="0"/>
        </w:rPr>
        <w:br w:type="page"/>
      </w:r>
    </w:p>
    <w:p w14:paraId="2BD0C94E">
      <w:pPr>
        <w:widowControl/>
        <w:numPr>
          <w:ilvl w:val="0"/>
          <w:numId w:val="12"/>
        </w:numPr>
        <w:shd w:val="clear" w:color="auto" w:fill="FFFFFF"/>
        <w:tabs>
          <w:tab w:val="left" w:pos="426"/>
        </w:tabs>
        <w:adjustRightInd w:val="0"/>
        <w:snapToGrid w:val="0"/>
        <w:spacing w:before="280" w:after="290" w:line="377" w:lineRule="auto"/>
        <w:ind w:left="0" w:leftChars="-202" w:hanging="424" w:hangingChars="176"/>
        <w:jc w:val="center"/>
        <w:outlineLvl w:val="2"/>
        <w:rPr>
          <w:b/>
          <w:kern w:val="0"/>
          <w:sz w:val="24"/>
        </w:rPr>
      </w:pPr>
      <w:bookmarkStart w:id="39" w:name="_Toc52165081"/>
      <w:bookmarkStart w:id="40" w:name="_Toc50737297"/>
      <w:bookmarkStart w:id="41" w:name="_Toc50736477"/>
      <w:bookmarkStart w:id="42" w:name="_Toc275865607"/>
      <w:bookmarkStart w:id="43" w:name="_Toc480754205"/>
      <w:bookmarkStart w:id="44" w:name="_Toc50737329"/>
      <w:bookmarkStart w:id="45" w:name="_Toc50691034"/>
      <w:bookmarkStart w:id="46" w:name="_Toc52165080"/>
      <w:bookmarkStart w:id="47" w:name="_Toc50736476"/>
      <w:bookmarkStart w:id="48" w:name="_Toc50737328"/>
      <w:bookmarkStart w:id="49" w:name="_Toc50737296"/>
      <w:r>
        <w:rPr>
          <w:b/>
          <w:kern w:val="0"/>
          <w:sz w:val="24"/>
        </w:rPr>
        <w:t>法定代表人授权委托书、法定代表人证明书</w:t>
      </w:r>
    </w:p>
    <w:p w14:paraId="3890FCC2">
      <w:pPr>
        <w:adjustRightInd w:val="0"/>
        <w:snapToGrid w:val="0"/>
        <w:spacing w:line="300" w:lineRule="auto"/>
        <w:jc w:val="center"/>
        <w:rPr>
          <w:bCs/>
          <w:sz w:val="32"/>
          <w:szCs w:val="32"/>
        </w:rPr>
      </w:pPr>
      <w:r>
        <w:rPr>
          <w:bCs/>
          <w:sz w:val="32"/>
          <w:szCs w:val="32"/>
        </w:rPr>
        <w:t>法定代表人授权委托书</w:t>
      </w:r>
      <w:bookmarkEnd w:id="39"/>
      <w:bookmarkEnd w:id="40"/>
      <w:bookmarkEnd w:id="41"/>
      <w:bookmarkEnd w:id="42"/>
      <w:bookmarkEnd w:id="43"/>
      <w:bookmarkEnd w:id="44"/>
    </w:p>
    <w:p w14:paraId="3BA4D6EC">
      <w:pPr>
        <w:widowControl/>
        <w:shd w:val="clear" w:color="auto" w:fill="FFFFFF"/>
        <w:adjustRightInd w:val="0"/>
        <w:snapToGrid w:val="0"/>
        <w:spacing w:line="360" w:lineRule="auto"/>
        <w:ind w:firstLine="420" w:firstLineChars="200"/>
        <w:rPr>
          <w:szCs w:val="20"/>
        </w:rPr>
      </w:pPr>
    </w:p>
    <w:p w14:paraId="3455A5FF">
      <w:pPr>
        <w:widowControl/>
        <w:shd w:val="clear" w:color="auto" w:fill="FFFFFF"/>
        <w:adjustRightInd w:val="0"/>
        <w:snapToGrid w:val="0"/>
        <w:spacing w:line="360" w:lineRule="auto"/>
        <w:ind w:firstLine="420" w:firstLineChars="200"/>
        <w:rPr>
          <w:szCs w:val="20"/>
        </w:rPr>
      </w:pPr>
      <w:r>
        <w:rPr>
          <w:szCs w:val="20"/>
        </w:rPr>
        <w:t>本授权委托书声明：注册于</w:t>
      </w:r>
      <w:r>
        <w:rPr>
          <w:szCs w:val="20"/>
          <w:u w:val="single"/>
        </w:rPr>
        <w:t>_（投标人地址）__</w:t>
      </w:r>
      <w:r>
        <w:rPr>
          <w:szCs w:val="20"/>
        </w:rPr>
        <w:t>的</w:t>
      </w:r>
      <w:r>
        <w:rPr>
          <w:szCs w:val="20"/>
          <w:u w:val="single"/>
        </w:rPr>
        <w:t>__（投标人名称）____</w:t>
      </w:r>
      <w:r>
        <w:rPr>
          <w:szCs w:val="20"/>
        </w:rPr>
        <w:t>在下面签名的</w:t>
      </w:r>
      <w:r>
        <w:rPr>
          <w:szCs w:val="20"/>
          <w:u w:val="single"/>
        </w:rPr>
        <w:t>（法定代表人姓名、职务）</w:t>
      </w:r>
      <w:r>
        <w:rPr>
          <w:szCs w:val="20"/>
        </w:rPr>
        <w:t>在此授权</w:t>
      </w:r>
      <w:r>
        <w:rPr>
          <w:szCs w:val="20"/>
          <w:u w:val="single"/>
        </w:rPr>
        <w:t>（被授权人姓名、职务）</w:t>
      </w:r>
      <w:r>
        <w:rPr>
          <w:szCs w:val="20"/>
        </w:rPr>
        <w:t>作为我公司的合法代理人，就</w:t>
      </w:r>
      <w:r>
        <w:rPr>
          <w:szCs w:val="20"/>
          <w:u w:val="single"/>
        </w:rPr>
        <w:t>（项目名称、采购项目编号</w:t>
      </w:r>
      <w:r>
        <w:rPr>
          <w:szCs w:val="20"/>
        </w:rPr>
        <w:t>）的招投标活动，采购合同的签订、执行、完成和售后服务，作为投标人代表以我方的名义处理一切与之有关的事务。</w:t>
      </w:r>
    </w:p>
    <w:p w14:paraId="1D399554">
      <w:pPr>
        <w:widowControl/>
        <w:shd w:val="clear" w:color="auto" w:fill="FFFFFF"/>
        <w:adjustRightInd w:val="0"/>
        <w:snapToGrid w:val="0"/>
        <w:spacing w:line="360" w:lineRule="auto"/>
        <w:ind w:firstLine="420" w:firstLineChars="200"/>
        <w:rPr>
          <w:szCs w:val="20"/>
        </w:rPr>
      </w:pPr>
      <w:r>
        <w:rPr>
          <w:szCs w:val="20"/>
        </w:rPr>
        <w:t>被授权人（投标人授权代表）无转委托权限。</w:t>
      </w:r>
    </w:p>
    <w:p w14:paraId="75A162E6">
      <w:pPr>
        <w:widowControl/>
        <w:shd w:val="clear" w:color="auto" w:fill="FFFFFF"/>
        <w:adjustRightInd w:val="0"/>
        <w:snapToGrid w:val="0"/>
        <w:spacing w:line="360" w:lineRule="auto"/>
        <w:ind w:firstLine="420" w:firstLineChars="200"/>
        <w:rPr>
          <w:kern w:val="0"/>
          <w:szCs w:val="21"/>
        </w:rPr>
      </w:pPr>
      <w:r>
        <w:rPr>
          <w:kern w:val="0"/>
          <w:szCs w:val="21"/>
        </w:rPr>
        <w:t>本授权书自法定代表人签字之日起生效，特此声明。</w:t>
      </w:r>
    </w:p>
    <w:p w14:paraId="48963E6F">
      <w:pPr>
        <w:widowControl/>
        <w:shd w:val="clear" w:color="auto" w:fill="FFFFFF"/>
        <w:adjustRightInd w:val="0"/>
        <w:snapToGrid w:val="0"/>
        <w:spacing w:line="360" w:lineRule="auto"/>
        <w:ind w:firstLine="422" w:firstLineChars="200"/>
        <w:rPr>
          <w:b/>
          <w:kern w:val="0"/>
          <w:szCs w:val="21"/>
        </w:rPr>
      </w:pPr>
      <w:r>
        <w:rPr>
          <w:b/>
          <w:kern w:val="0"/>
          <w:szCs w:val="21"/>
        </w:rPr>
        <w:t>随附《法定代表人证明》</w:t>
      </w:r>
    </w:p>
    <w:p w14:paraId="13BE730B">
      <w:pPr>
        <w:widowControl/>
        <w:shd w:val="clear" w:color="auto" w:fill="FFFFFF"/>
        <w:adjustRightInd w:val="0"/>
        <w:snapToGrid w:val="0"/>
        <w:spacing w:line="360" w:lineRule="auto"/>
        <w:ind w:firstLine="422" w:firstLineChars="200"/>
        <w:rPr>
          <w:b/>
          <w:kern w:val="0"/>
          <w:szCs w:val="21"/>
        </w:rPr>
      </w:pPr>
    </w:p>
    <w:p w14:paraId="09FF892B">
      <w:pPr>
        <w:widowControl/>
        <w:shd w:val="clear" w:color="auto" w:fill="FFFFFF"/>
        <w:adjustRightInd w:val="0"/>
        <w:snapToGrid w:val="0"/>
        <w:spacing w:line="360" w:lineRule="auto"/>
        <w:ind w:firstLine="422" w:firstLineChars="200"/>
        <w:rPr>
          <w:b/>
          <w:kern w:val="0"/>
          <w:szCs w:val="21"/>
        </w:rPr>
      </w:pPr>
    </w:p>
    <w:p w14:paraId="24F7BDF7">
      <w:pPr>
        <w:widowControl/>
        <w:shd w:val="clear" w:color="auto" w:fill="FFFFFF"/>
        <w:adjustRightInd w:val="0"/>
        <w:snapToGrid w:val="0"/>
        <w:spacing w:line="360" w:lineRule="auto"/>
        <w:ind w:firstLine="420" w:firstLineChars="200"/>
        <w:rPr>
          <w:kern w:val="0"/>
          <w:szCs w:val="21"/>
          <w:u w:val="single"/>
        </w:rPr>
      </w:pPr>
      <w:r>
        <w:rPr>
          <w:kern w:val="0"/>
          <w:szCs w:val="21"/>
        </w:rPr>
        <w:t>单位名称：</w:t>
      </w:r>
      <w:r>
        <w:rPr>
          <w:kern w:val="0"/>
          <w:szCs w:val="21"/>
          <w:u w:val="single"/>
        </w:rPr>
        <w:t>_____________________________________________________________</w:t>
      </w:r>
    </w:p>
    <w:p w14:paraId="729A5C96">
      <w:pPr>
        <w:widowControl/>
        <w:shd w:val="clear" w:color="auto" w:fill="FFFFFF"/>
        <w:adjustRightInd w:val="0"/>
        <w:snapToGrid w:val="0"/>
        <w:spacing w:line="360" w:lineRule="auto"/>
        <w:ind w:firstLine="420" w:firstLineChars="200"/>
        <w:rPr>
          <w:kern w:val="0"/>
          <w:szCs w:val="21"/>
          <w:u w:val="single"/>
        </w:rPr>
      </w:pPr>
      <w:r>
        <w:rPr>
          <w:kern w:val="0"/>
          <w:szCs w:val="21"/>
        </w:rPr>
        <w:t>法定代表人（签名或盖章）：</w:t>
      </w:r>
      <w:r>
        <w:rPr>
          <w:kern w:val="0"/>
          <w:szCs w:val="21"/>
          <w:u w:val="single"/>
        </w:rPr>
        <w:t>_____________________________________________</w:t>
      </w:r>
    </w:p>
    <w:p w14:paraId="5888EC82">
      <w:pPr>
        <w:widowControl/>
        <w:shd w:val="clear" w:color="auto" w:fill="FFFFFF"/>
        <w:adjustRightInd w:val="0"/>
        <w:snapToGrid w:val="0"/>
        <w:spacing w:line="360" w:lineRule="auto"/>
        <w:ind w:firstLine="420" w:firstLineChars="200"/>
        <w:rPr>
          <w:kern w:val="0"/>
          <w:szCs w:val="21"/>
          <w:u w:val="single"/>
        </w:rPr>
      </w:pPr>
      <w:r>
        <w:rPr>
          <w:kern w:val="0"/>
          <w:szCs w:val="21"/>
        </w:rPr>
        <w:t>法定代表人或投标人授权代表（签名或盖章）：</w:t>
      </w:r>
      <w:r>
        <w:rPr>
          <w:kern w:val="0"/>
          <w:szCs w:val="21"/>
          <w:u w:val="single"/>
        </w:rPr>
        <w:t>_____________________________</w:t>
      </w:r>
    </w:p>
    <w:p w14:paraId="29D806F1">
      <w:pPr>
        <w:widowControl/>
        <w:shd w:val="clear" w:color="auto" w:fill="FFFFFF"/>
        <w:adjustRightInd w:val="0"/>
        <w:snapToGrid w:val="0"/>
        <w:spacing w:line="360" w:lineRule="auto"/>
        <w:ind w:firstLine="420" w:firstLineChars="200"/>
        <w:rPr>
          <w:kern w:val="0"/>
          <w:szCs w:val="21"/>
          <w:u w:val="single"/>
        </w:rPr>
      </w:pPr>
      <w:r>
        <w:rPr>
          <w:kern w:val="0"/>
          <w:szCs w:val="21"/>
        </w:rPr>
        <w:t>单位地址：</w:t>
      </w:r>
      <w:r>
        <w:rPr>
          <w:kern w:val="0"/>
          <w:szCs w:val="21"/>
          <w:u w:val="single"/>
        </w:rPr>
        <w:t>_____________________________________________________________</w:t>
      </w:r>
    </w:p>
    <w:p w14:paraId="3E24D3CF">
      <w:pPr>
        <w:widowControl/>
        <w:shd w:val="clear" w:color="auto" w:fill="FFFFFF"/>
        <w:adjustRightInd w:val="0"/>
        <w:snapToGrid w:val="0"/>
        <w:spacing w:line="360" w:lineRule="auto"/>
        <w:ind w:firstLine="420" w:firstLineChars="200"/>
        <w:rPr>
          <w:kern w:val="0"/>
          <w:szCs w:val="21"/>
          <w:u w:val="single"/>
        </w:rPr>
      </w:pPr>
      <w:r>
        <w:rPr>
          <w:kern w:val="0"/>
          <w:szCs w:val="21"/>
        </w:rPr>
        <w:t>单位公章：</w:t>
      </w:r>
      <w:r>
        <w:rPr>
          <w:kern w:val="0"/>
          <w:szCs w:val="21"/>
          <w:u w:val="single"/>
        </w:rPr>
        <w:t>_____________________________________________________________</w:t>
      </w:r>
    </w:p>
    <w:p w14:paraId="307D0488">
      <w:pPr>
        <w:widowControl/>
        <w:shd w:val="clear" w:color="auto" w:fill="FFFFFF"/>
        <w:adjustRightInd w:val="0"/>
        <w:snapToGrid w:val="0"/>
        <w:spacing w:line="360" w:lineRule="auto"/>
        <w:ind w:firstLine="420" w:firstLineChars="200"/>
        <w:rPr>
          <w:kern w:val="0"/>
          <w:szCs w:val="21"/>
          <w:u w:val="single"/>
        </w:rPr>
      </w:pPr>
      <w:r>
        <w:rPr>
          <w:kern w:val="0"/>
          <w:szCs w:val="21"/>
        </w:rPr>
        <w:t>邮政编码：</w:t>
      </w:r>
      <w:r>
        <w:rPr>
          <w:kern w:val="0"/>
          <w:szCs w:val="21"/>
          <w:u w:val="single"/>
        </w:rPr>
        <w:t>_________________________</w:t>
      </w:r>
      <w:r>
        <w:rPr>
          <w:kern w:val="0"/>
          <w:szCs w:val="21"/>
        </w:rPr>
        <w:t>签发日期：</w:t>
      </w:r>
      <w:r>
        <w:rPr>
          <w:kern w:val="0"/>
          <w:szCs w:val="21"/>
          <w:u w:val="single"/>
        </w:rPr>
        <w:t>__________________________</w:t>
      </w:r>
    </w:p>
    <w:p w14:paraId="5E9E404F">
      <w:pPr>
        <w:widowControl/>
        <w:shd w:val="clear" w:color="auto" w:fill="FFFFFF"/>
        <w:adjustRightInd w:val="0"/>
        <w:snapToGrid w:val="0"/>
        <w:spacing w:line="360" w:lineRule="auto"/>
        <w:ind w:firstLine="424" w:firstLineChars="202"/>
        <w:rPr>
          <w:kern w:val="0"/>
          <w:szCs w:val="21"/>
        </w:rPr>
      </w:pPr>
      <w:r>
        <w:rPr>
          <w:kern w:val="0"/>
          <w:szCs w:val="21"/>
        </w:rPr>
        <w:t>联系电话：</w:t>
      </w:r>
      <w:r>
        <w:rPr>
          <w:kern w:val="0"/>
          <w:szCs w:val="21"/>
          <w:u w:val="single"/>
        </w:rPr>
        <w:t>_____________________________________________________________</w:t>
      </w:r>
    </w:p>
    <w:p w14:paraId="057264E8">
      <w:pPr>
        <w:widowControl/>
        <w:shd w:val="clear" w:color="auto" w:fill="FFFFFF"/>
        <w:adjustRightInd w:val="0"/>
        <w:snapToGrid w:val="0"/>
        <w:spacing w:line="360" w:lineRule="auto"/>
        <w:ind w:firstLine="424" w:firstLineChars="202"/>
        <w:rPr>
          <w:kern w:val="0"/>
          <w:szCs w:val="21"/>
        </w:rPr>
      </w:pPr>
    </w:p>
    <w:p w14:paraId="21CF732C">
      <w:pPr>
        <w:widowControl/>
        <w:shd w:val="clear" w:color="auto" w:fill="FFFFFF"/>
        <w:adjustRightInd w:val="0"/>
        <w:snapToGrid w:val="0"/>
        <w:spacing w:line="360" w:lineRule="auto"/>
        <w:ind w:firstLine="424" w:firstLineChars="202"/>
        <w:rPr>
          <w:kern w:val="0"/>
          <w:szCs w:val="21"/>
        </w:rPr>
      </w:pPr>
      <w:r>
        <w:rPr>
          <w:kern w:val="0"/>
          <w:szCs w:val="21"/>
        </w:rPr>
        <w:t>附：被授权人身份证</w:t>
      </w:r>
      <w:r>
        <w:rPr>
          <w:rFonts w:hint="eastAsia"/>
          <w:kern w:val="0"/>
          <w:szCs w:val="21"/>
        </w:rPr>
        <w:t>正反面</w:t>
      </w:r>
      <w:r>
        <w:rPr>
          <w:kern w:val="0"/>
          <w:szCs w:val="21"/>
        </w:rPr>
        <w:t>复印件</w:t>
      </w:r>
    </w:p>
    <w:p w14:paraId="5CCEC4B2">
      <w:pPr>
        <w:widowControl/>
        <w:shd w:val="clear" w:color="auto" w:fill="FFFFFF"/>
        <w:adjustRightInd w:val="0"/>
        <w:snapToGrid w:val="0"/>
        <w:spacing w:line="360" w:lineRule="auto"/>
        <w:ind w:firstLine="424" w:firstLineChars="202"/>
        <w:rPr>
          <w:kern w:val="0"/>
          <w:szCs w:val="21"/>
        </w:rPr>
      </w:pPr>
    </w:p>
    <w:bookmarkEnd w:id="45"/>
    <w:bookmarkEnd w:id="46"/>
    <w:bookmarkEnd w:id="47"/>
    <w:bookmarkEnd w:id="48"/>
    <w:bookmarkEnd w:id="49"/>
    <w:p w14:paraId="555683B9">
      <w:pPr>
        <w:widowControl/>
        <w:shd w:val="clear" w:color="auto" w:fill="FFFFFF"/>
        <w:adjustRightInd w:val="0"/>
        <w:snapToGrid w:val="0"/>
        <w:spacing w:line="300" w:lineRule="auto"/>
        <w:jc w:val="center"/>
        <w:rPr>
          <w:kern w:val="0"/>
        </w:rPr>
      </w:pPr>
      <w:r>
        <w:rPr>
          <w:kern w:val="0"/>
        </w:rPr>
        <w:br w:type="page"/>
      </w:r>
    </w:p>
    <w:p w14:paraId="512B8217">
      <w:pPr>
        <w:adjustRightInd w:val="0"/>
        <w:snapToGrid w:val="0"/>
        <w:spacing w:before="462" w:beforeLines="100" w:line="300" w:lineRule="auto"/>
        <w:jc w:val="center"/>
        <w:rPr>
          <w:bCs/>
          <w:sz w:val="32"/>
          <w:szCs w:val="32"/>
        </w:rPr>
      </w:pPr>
    </w:p>
    <w:p w14:paraId="7E923CF8">
      <w:pPr>
        <w:adjustRightInd w:val="0"/>
        <w:snapToGrid w:val="0"/>
        <w:spacing w:before="462" w:beforeLines="100" w:line="300" w:lineRule="auto"/>
        <w:jc w:val="center"/>
        <w:rPr>
          <w:bCs/>
          <w:sz w:val="32"/>
          <w:szCs w:val="32"/>
        </w:rPr>
      </w:pPr>
      <w:r>
        <w:rPr>
          <w:bCs/>
          <w:sz w:val="32"/>
          <w:szCs w:val="32"/>
        </w:rPr>
        <w:t>法定代表人证明书</w:t>
      </w:r>
    </w:p>
    <w:p w14:paraId="4BF8B178">
      <w:pPr>
        <w:widowControl/>
        <w:shd w:val="clear" w:color="auto" w:fill="FFFFFF"/>
        <w:adjustRightInd w:val="0"/>
        <w:snapToGrid w:val="0"/>
        <w:spacing w:before="462" w:beforeLines="100" w:line="480" w:lineRule="auto"/>
        <w:ind w:firstLine="424" w:firstLineChars="202"/>
        <w:rPr>
          <w:kern w:val="0"/>
          <w:u w:val="single"/>
        </w:rPr>
      </w:pPr>
    </w:p>
    <w:p w14:paraId="1B5912B2">
      <w:pPr>
        <w:widowControl/>
        <w:shd w:val="clear" w:color="auto" w:fill="FFFFFF"/>
        <w:adjustRightInd w:val="0"/>
        <w:snapToGrid w:val="0"/>
        <w:spacing w:line="480" w:lineRule="auto"/>
        <w:ind w:firstLine="424" w:firstLineChars="202"/>
        <w:rPr>
          <w:kern w:val="0"/>
        </w:rPr>
      </w:pPr>
      <w:r>
        <w:rPr>
          <w:kern w:val="0"/>
          <w:u w:val="single"/>
        </w:rPr>
        <w:t>__________</w:t>
      </w:r>
      <w:r>
        <w:rPr>
          <w:kern w:val="0"/>
        </w:rPr>
        <w:t>同志，现任我单位</w:t>
      </w:r>
      <w:r>
        <w:rPr>
          <w:kern w:val="0"/>
          <w:u w:val="single"/>
        </w:rPr>
        <w:t>_________</w:t>
      </w:r>
      <w:r>
        <w:rPr>
          <w:kern w:val="0"/>
        </w:rPr>
        <w:t>职务，为法定代表人，特此证明。</w:t>
      </w:r>
    </w:p>
    <w:p w14:paraId="7900EBE6">
      <w:pPr>
        <w:widowControl/>
        <w:shd w:val="clear" w:color="auto" w:fill="FFFFFF"/>
        <w:adjustRightInd w:val="0"/>
        <w:snapToGrid w:val="0"/>
        <w:spacing w:line="480" w:lineRule="auto"/>
        <w:ind w:firstLine="424" w:firstLineChars="202"/>
        <w:rPr>
          <w:kern w:val="0"/>
        </w:rPr>
      </w:pPr>
      <w:r>
        <w:rPr>
          <w:kern w:val="0"/>
        </w:rPr>
        <w:t>本证明书自签发之日起生效，有效期与本公司投标文件中标注的投标有效期相同。</w:t>
      </w:r>
    </w:p>
    <w:p w14:paraId="69BCE4C9">
      <w:pPr>
        <w:widowControl/>
        <w:shd w:val="clear" w:color="auto" w:fill="FFFFFF"/>
        <w:adjustRightInd w:val="0"/>
        <w:snapToGrid w:val="0"/>
        <w:spacing w:line="480" w:lineRule="auto"/>
        <w:ind w:firstLine="424" w:firstLineChars="202"/>
        <w:rPr>
          <w:kern w:val="0"/>
        </w:rPr>
      </w:pPr>
      <w:r>
        <w:rPr>
          <w:kern w:val="0"/>
        </w:rPr>
        <w:t>附：</w:t>
      </w:r>
    </w:p>
    <w:p w14:paraId="66E0A433">
      <w:pPr>
        <w:widowControl/>
        <w:shd w:val="clear" w:color="auto" w:fill="FFFFFF"/>
        <w:adjustRightInd w:val="0"/>
        <w:snapToGrid w:val="0"/>
        <w:spacing w:line="480" w:lineRule="auto"/>
        <w:ind w:firstLine="424" w:firstLineChars="202"/>
        <w:rPr>
          <w:kern w:val="0"/>
        </w:rPr>
      </w:pPr>
      <w:r>
        <w:rPr>
          <w:kern w:val="0"/>
        </w:rPr>
        <w:t>营业执照（注册号）：</w:t>
      </w:r>
      <w:r>
        <w:rPr>
          <w:kern w:val="0"/>
          <w:u w:val="single"/>
        </w:rPr>
        <w:t>_______________________________________________</w:t>
      </w:r>
    </w:p>
    <w:p w14:paraId="268EFE73">
      <w:pPr>
        <w:widowControl/>
        <w:shd w:val="clear" w:color="auto" w:fill="FFFFFF"/>
        <w:adjustRightInd w:val="0"/>
        <w:snapToGrid w:val="0"/>
        <w:spacing w:line="480" w:lineRule="auto"/>
        <w:ind w:firstLine="424" w:firstLineChars="202"/>
        <w:rPr>
          <w:kern w:val="0"/>
          <w:u w:val="single"/>
        </w:rPr>
      </w:pPr>
      <w:r>
        <w:rPr>
          <w:kern w:val="0"/>
        </w:rPr>
        <w:t>经济性质：</w:t>
      </w:r>
      <w:r>
        <w:rPr>
          <w:kern w:val="0"/>
          <w:u w:val="single"/>
        </w:rPr>
        <w:t>_________________________________________________________</w:t>
      </w:r>
    </w:p>
    <w:p w14:paraId="2F9245FF">
      <w:pPr>
        <w:widowControl/>
        <w:shd w:val="clear" w:color="auto" w:fill="FFFFFF"/>
        <w:adjustRightInd w:val="0"/>
        <w:snapToGrid w:val="0"/>
        <w:spacing w:line="480" w:lineRule="auto"/>
        <w:ind w:firstLine="424" w:firstLineChars="202"/>
        <w:rPr>
          <w:kern w:val="0"/>
          <w:u w:val="single"/>
        </w:rPr>
      </w:pPr>
      <w:r>
        <w:rPr>
          <w:kern w:val="0"/>
        </w:rPr>
        <w:t>主营（产）：</w:t>
      </w:r>
      <w:r>
        <w:rPr>
          <w:kern w:val="0"/>
          <w:u w:val="single"/>
        </w:rPr>
        <w:t>_______________________________________________________</w:t>
      </w:r>
    </w:p>
    <w:p w14:paraId="1AB6277D">
      <w:pPr>
        <w:widowControl/>
        <w:shd w:val="clear" w:color="auto" w:fill="FFFFFF"/>
        <w:adjustRightInd w:val="0"/>
        <w:snapToGrid w:val="0"/>
        <w:spacing w:line="480" w:lineRule="auto"/>
        <w:ind w:firstLine="424" w:firstLineChars="202"/>
        <w:rPr>
          <w:kern w:val="0"/>
          <w:u w:val="single"/>
        </w:rPr>
      </w:pPr>
      <w:r>
        <w:rPr>
          <w:kern w:val="0"/>
        </w:rPr>
        <w:t>兼营（产）：</w:t>
      </w:r>
      <w:r>
        <w:rPr>
          <w:kern w:val="0"/>
          <w:u w:val="single"/>
        </w:rPr>
        <w:t>_______________________________________________________</w:t>
      </w:r>
    </w:p>
    <w:p w14:paraId="2B68C3D6">
      <w:pPr>
        <w:widowControl/>
        <w:shd w:val="clear" w:color="auto" w:fill="FFFFFF"/>
        <w:adjustRightInd w:val="0"/>
        <w:snapToGrid w:val="0"/>
        <w:spacing w:line="360" w:lineRule="auto"/>
        <w:ind w:firstLine="424" w:firstLineChars="202"/>
        <w:rPr>
          <w:kern w:val="0"/>
        </w:rPr>
      </w:pPr>
    </w:p>
    <w:p w14:paraId="41B08380">
      <w:pPr>
        <w:widowControl/>
        <w:shd w:val="clear" w:color="auto" w:fill="FFFFFF"/>
        <w:adjustRightInd w:val="0"/>
        <w:snapToGrid w:val="0"/>
        <w:spacing w:line="360" w:lineRule="auto"/>
        <w:ind w:firstLine="424" w:firstLineChars="202"/>
        <w:rPr>
          <w:kern w:val="0"/>
          <w:szCs w:val="21"/>
        </w:rPr>
      </w:pPr>
      <w:r>
        <w:rPr>
          <w:kern w:val="0"/>
          <w:szCs w:val="21"/>
        </w:rPr>
        <w:t>附：法定代表人身份证</w:t>
      </w:r>
      <w:r>
        <w:rPr>
          <w:rFonts w:hint="eastAsia"/>
          <w:kern w:val="0"/>
          <w:szCs w:val="21"/>
        </w:rPr>
        <w:t>正反面</w:t>
      </w:r>
      <w:r>
        <w:rPr>
          <w:kern w:val="0"/>
          <w:szCs w:val="21"/>
        </w:rPr>
        <w:t>复印件</w:t>
      </w:r>
    </w:p>
    <w:p w14:paraId="1E4D57D2">
      <w:pPr>
        <w:widowControl/>
        <w:shd w:val="clear" w:color="auto" w:fill="FFFFFF"/>
        <w:adjustRightInd w:val="0"/>
        <w:snapToGrid w:val="0"/>
        <w:spacing w:line="360" w:lineRule="auto"/>
        <w:ind w:firstLine="424" w:firstLineChars="202"/>
        <w:rPr>
          <w:kern w:val="0"/>
          <w:szCs w:val="21"/>
        </w:rPr>
      </w:pPr>
    </w:p>
    <w:p w14:paraId="38A3A902">
      <w:pPr>
        <w:widowControl/>
        <w:shd w:val="clear" w:color="auto" w:fill="FFFFFF"/>
        <w:adjustRightInd w:val="0"/>
        <w:snapToGrid w:val="0"/>
        <w:spacing w:line="360" w:lineRule="auto"/>
        <w:ind w:firstLine="424" w:firstLineChars="202"/>
        <w:rPr>
          <w:kern w:val="0"/>
          <w:szCs w:val="21"/>
        </w:rPr>
      </w:pPr>
    </w:p>
    <w:p w14:paraId="74C49E36">
      <w:pPr>
        <w:widowControl/>
        <w:shd w:val="clear" w:color="auto" w:fill="FFFFFF"/>
        <w:adjustRightInd w:val="0"/>
        <w:snapToGrid w:val="0"/>
        <w:spacing w:line="500" w:lineRule="exact"/>
        <w:ind w:left="3826" w:leftChars="1822"/>
        <w:rPr>
          <w:kern w:val="0"/>
          <w:u w:val="single"/>
        </w:rPr>
      </w:pPr>
      <w:r>
        <w:rPr>
          <w:kern w:val="0"/>
        </w:rPr>
        <w:t>投标人名称（单位盖</w:t>
      </w:r>
      <w:r>
        <w:rPr>
          <w:spacing w:val="4"/>
          <w:kern w:val="0"/>
        </w:rPr>
        <w:t>公章</w:t>
      </w:r>
      <w:r>
        <w:rPr>
          <w:kern w:val="0"/>
        </w:rPr>
        <w:t>）：</w:t>
      </w:r>
      <w:r>
        <w:rPr>
          <w:kern w:val="0"/>
          <w:u w:val="single"/>
        </w:rPr>
        <w:t>_________________</w:t>
      </w:r>
    </w:p>
    <w:p w14:paraId="4B923B82">
      <w:pPr>
        <w:widowControl/>
        <w:shd w:val="clear" w:color="auto" w:fill="FFFFFF"/>
        <w:adjustRightInd w:val="0"/>
        <w:snapToGrid w:val="0"/>
        <w:spacing w:line="500" w:lineRule="exact"/>
        <w:ind w:left="3826" w:leftChars="1822"/>
        <w:rPr>
          <w:kern w:val="0"/>
          <w:u w:val="single"/>
        </w:rPr>
      </w:pPr>
      <w:r>
        <w:rPr>
          <w:kern w:val="0"/>
        </w:rPr>
        <w:t>地址：</w:t>
      </w:r>
      <w:r>
        <w:rPr>
          <w:kern w:val="0"/>
          <w:u w:val="single"/>
        </w:rPr>
        <w:t>_____________________________________</w:t>
      </w:r>
    </w:p>
    <w:p w14:paraId="707463E9">
      <w:pPr>
        <w:widowControl/>
        <w:shd w:val="clear" w:color="auto" w:fill="FFFFFF"/>
        <w:adjustRightInd w:val="0"/>
        <w:snapToGrid w:val="0"/>
        <w:spacing w:line="500" w:lineRule="exact"/>
        <w:ind w:left="3826" w:leftChars="1822"/>
        <w:rPr>
          <w:kern w:val="0"/>
          <w:u w:val="single"/>
        </w:rPr>
      </w:pPr>
      <w:r>
        <w:rPr>
          <w:kern w:val="0"/>
        </w:rPr>
        <w:t>签发日期：</w:t>
      </w:r>
      <w:r>
        <w:rPr>
          <w:kern w:val="0"/>
          <w:u w:val="single"/>
        </w:rPr>
        <w:t>_________________________________</w:t>
      </w:r>
    </w:p>
    <w:p w14:paraId="5E45DC29">
      <w:pPr>
        <w:widowControl/>
        <w:shd w:val="clear" w:color="auto" w:fill="FFFFFF"/>
        <w:adjustRightInd w:val="0"/>
        <w:snapToGrid w:val="0"/>
        <w:spacing w:line="500" w:lineRule="exact"/>
        <w:ind w:left="3826" w:leftChars="1822"/>
        <w:rPr>
          <w:b/>
          <w:bCs/>
          <w:kern w:val="0"/>
          <w:u w:val="single"/>
        </w:rPr>
      </w:pPr>
    </w:p>
    <w:p w14:paraId="41A79EE1">
      <w:pPr>
        <w:widowControl/>
        <w:shd w:val="clear" w:color="auto" w:fill="FFFFFF"/>
        <w:adjustRightInd w:val="0"/>
        <w:snapToGrid w:val="0"/>
        <w:spacing w:line="500" w:lineRule="exact"/>
        <w:ind w:left="3826" w:leftChars="1822"/>
        <w:rPr>
          <w:b/>
          <w:bCs/>
          <w:kern w:val="0"/>
          <w:u w:val="single"/>
        </w:rPr>
      </w:pPr>
    </w:p>
    <w:p w14:paraId="09C0D6A5">
      <w:pPr>
        <w:widowControl/>
        <w:jc w:val="left"/>
        <w:rPr>
          <w:b/>
          <w:bCs/>
          <w:kern w:val="0"/>
        </w:rPr>
      </w:pPr>
      <w:r>
        <w:rPr>
          <w:b/>
          <w:bCs/>
          <w:kern w:val="0"/>
        </w:rPr>
        <w:br w:type="page"/>
      </w:r>
    </w:p>
    <w:p w14:paraId="2C44E7A9">
      <w:pPr>
        <w:widowControl/>
        <w:numPr>
          <w:ilvl w:val="0"/>
          <w:numId w:val="12"/>
        </w:numPr>
        <w:shd w:val="clear" w:color="auto" w:fill="FFFFFF"/>
        <w:tabs>
          <w:tab w:val="left" w:pos="426"/>
        </w:tabs>
        <w:adjustRightInd w:val="0"/>
        <w:snapToGrid w:val="0"/>
        <w:spacing w:before="280" w:after="290" w:line="377" w:lineRule="auto"/>
        <w:ind w:left="0" w:leftChars="-202" w:hanging="424" w:hangingChars="176"/>
        <w:jc w:val="center"/>
        <w:outlineLvl w:val="2"/>
        <w:rPr>
          <w:b/>
          <w:kern w:val="0"/>
          <w:sz w:val="24"/>
        </w:rPr>
      </w:pPr>
      <w:r>
        <w:rPr>
          <w:b/>
          <w:kern w:val="0"/>
          <w:sz w:val="24"/>
        </w:rPr>
        <w:t>投标人基本情况表</w:t>
      </w:r>
    </w:p>
    <w:p w14:paraId="2056D18F">
      <w:pPr>
        <w:adjustRightInd w:val="0"/>
        <w:snapToGrid w:val="0"/>
        <w:spacing w:line="300" w:lineRule="auto"/>
        <w:jc w:val="center"/>
        <w:rPr>
          <w:bCs/>
          <w:sz w:val="32"/>
          <w:szCs w:val="32"/>
        </w:rPr>
      </w:pPr>
      <w:bookmarkStart w:id="50" w:name="_Toc480789478"/>
      <w:bookmarkStart w:id="51" w:name="_Toc480755928"/>
      <w:bookmarkStart w:id="52" w:name="_Toc480756074"/>
      <w:bookmarkStart w:id="53" w:name="_Toc480754207"/>
      <w:bookmarkStart w:id="54" w:name="_Toc275865616"/>
      <w:bookmarkStart w:id="55" w:name="_Toc173553182"/>
      <w:r>
        <w:rPr>
          <w:bCs/>
          <w:sz w:val="32"/>
          <w:szCs w:val="32"/>
        </w:rPr>
        <w:t>投标人基本情况表</w:t>
      </w:r>
      <w:bookmarkEnd w:id="50"/>
      <w:bookmarkEnd w:id="51"/>
      <w:bookmarkEnd w:id="52"/>
      <w:bookmarkEnd w:id="53"/>
      <w:bookmarkEnd w:id="54"/>
      <w:bookmarkEnd w:id="55"/>
    </w:p>
    <w:p w14:paraId="3C179873">
      <w:pPr>
        <w:adjustRightInd w:val="0"/>
        <w:snapToGrid w:val="0"/>
        <w:spacing w:line="360" w:lineRule="auto"/>
        <w:rPr>
          <w:b/>
          <w:kern w:val="0"/>
          <w:szCs w:val="21"/>
        </w:rPr>
      </w:pPr>
      <w:r>
        <w:rPr>
          <w:b/>
          <w:kern w:val="0"/>
          <w:szCs w:val="21"/>
        </w:rPr>
        <w:t>一、公司基本情况</w:t>
      </w:r>
    </w:p>
    <w:p w14:paraId="09D32420">
      <w:pPr>
        <w:widowControl/>
        <w:numPr>
          <w:ilvl w:val="1"/>
          <w:numId w:val="13"/>
        </w:numPr>
        <w:shd w:val="clear" w:color="auto" w:fill="FFFFFF"/>
        <w:tabs>
          <w:tab w:val="left" w:pos="426"/>
        </w:tabs>
        <w:adjustRightInd w:val="0"/>
        <w:snapToGrid w:val="0"/>
        <w:spacing w:line="360" w:lineRule="auto"/>
        <w:ind w:hanging="414"/>
        <w:jc w:val="left"/>
        <w:rPr>
          <w:kern w:val="0"/>
          <w:szCs w:val="21"/>
        </w:rPr>
      </w:pPr>
      <w:r>
        <w:rPr>
          <w:kern w:val="0"/>
          <w:szCs w:val="21"/>
        </w:rPr>
        <w:t>公司名称：</w:t>
      </w:r>
      <w:r>
        <w:rPr>
          <w:kern w:val="0"/>
          <w:szCs w:val="21"/>
          <w:u w:val="single"/>
        </w:rPr>
        <w:t>_____________________________</w:t>
      </w:r>
      <w:r>
        <w:rPr>
          <w:kern w:val="0"/>
          <w:szCs w:val="21"/>
        </w:rPr>
        <w:t xml:space="preserve">  电话号码：</w:t>
      </w:r>
      <w:r>
        <w:rPr>
          <w:kern w:val="0"/>
          <w:szCs w:val="21"/>
          <w:u w:val="single"/>
        </w:rPr>
        <w:t>____________________________</w:t>
      </w:r>
    </w:p>
    <w:p w14:paraId="090094C0">
      <w:pPr>
        <w:widowControl/>
        <w:numPr>
          <w:ilvl w:val="1"/>
          <w:numId w:val="13"/>
        </w:numPr>
        <w:shd w:val="clear" w:color="auto" w:fill="FFFFFF"/>
        <w:tabs>
          <w:tab w:val="left" w:pos="426"/>
        </w:tabs>
        <w:adjustRightInd w:val="0"/>
        <w:snapToGrid w:val="0"/>
        <w:spacing w:line="360" w:lineRule="auto"/>
        <w:ind w:hanging="414"/>
        <w:jc w:val="left"/>
        <w:rPr>
          <w:kern w:val="0"/>
          <w:szCs w:val="21"/>
        </w:rPr>
      </w:pPr>
      <w:r>
        <w:rPr>
          <w:kern w:val="0"/>
          <w:szCs w:val="21"/>
        </w:rPr>
        <w:t>地    址：</w:t>
      </w:r>
      <w:r>
        <w:rPr>
          <w:kern w:val="0"/>
          <w:szCs w:val="21"/>
          <w:u w:val="single"/>
        </w:rPr>
        <w:t>_____________________________</w:t>
      </w:r>
      <w:r>
        <w:rPr>
          <w:kern w:val="0"/>
          <w:szCs w:val="21"/>
        </w:rPr>
        <w:t xml:space="preserve">  传    真：</w:t>
      </w:r>
      <w:r>
        <w:rPr>
          <w:kern w:val="0"/>
          <w:szCs w:val="21"/>
          <w:u w:val="single"/>
        </w:rPr>
        <w:t>____________________________</w:t>
      </w:r>
    </w:p>
    <w:p w14:paraId="6DAA27DB">
      <w:pPr>
        <w:widowControl/>
        <w:numPr>
          <w:ilvl w:val="1"/>
          <w:numId w:val="13"/>
        </w:numPr>
        <w:shd w:val="clear" w:color="auto" w:fill="FFFFFF"/>
        <w:tabs>
          <w:tab w:val="left" w:pos="426"/>
        </w:tabs>
        <w:adjustRightInd w:val="0"/>
        <w:snapToGrid w:val="0"/>
        <w:spacing w:line="360" w:lineRule="auto"/>
        <w:ind w:hanging="414"/>
        <w:jc w:val="left"/>
        <w:rPr>
          <w:kern w:val="0"/>
          <w:szCs w:val="21"/>
          <w:u w:val="single"/>
        </w:rPr>
      </w:pPr>
      <w:r>
        <w:rPr>
          <w:kern w:val="0"/>
          <w:szCs w:val="21"/>
        </w:rPr>
        <w:t>注册资金：</w:t>
      </w:r>
      <w:r>
        <w:rPr>
          <w:kern w:val="0"/>
          <w:szCs w:val="21"/>
          <w:u w:val="single"/>
        </w:rPr>
        <w:t>_____________________________</w:t>
      </w:r>
      <w:r>
        <w:rPr>
          <w:kern w:val="0"/>
          <w:szCs w:val="21"/>
        </w:rPr>
        <w:t xml:space="preserve">  经济性质：</w:t>
      </w:r>
      <w:r>
        <w:rPr>
          <w:kern w:val="0"/>
          <w:szCs w:val="21"/>
          <w:u w:val="single"/>
        </w:rPr>
        <w:t>____________________________</w:t>
      </w:r>
    </w:p>
    <w:p w14:paraId="34A73A61">
      <w:pPr>
        <w:widowControl/>
        <w:numPr>
          <w:ilvl w:val="1"/>
          <w:numId w:val="13"/>
        </w:numPr>
        <w:shd w:val="clear" w:color="auto" w:fill="FFFFFF"/>
        <w:tabs>
          <w:tab w:val="left" w:pos="426"/>
        </w:tabs>
        <w:adjustRightInd w:val="0"/>
        <w:snapToGrid w:val="0"/>
        <w:spacing w:line="360" w:lineRule="auto"/>
        <w:ind w:hanging="414"/>
        <w:jc w:val="left"/>
        <w:rPr>
          <w:kern w:val="0"/>
          <w:szCs w:val="21"/>
        </w:rPr>
      </w:pPr>
      <w:r>
        <w:rPr>
          <w:kern w:val="0"/>
          <w:szCs w:val="21"/>
        </w:rPr>
        <w:t>公司开户银行名称及账号：</w:t>
      </w:r>
      <w:r>
        <w:rPr>
          <w:kern w:val="0"/>
          <w:szCs w:val="21"/>
          <w:u w:val="single"/>
        </w:rPr>
        <w:t>______________________________________________________</w:t>
      </w:r>
    </w:p>
    <w:p w14:paraId="58C3FB6B">
      <w:pPr>
        <w:widowControl/>
        <w:numPr>
          <w:ilvl w:val="1"/>
          <w:numId w:val="13"/>
        </w:numPr>
        <w:shd w:val="clear" w:color="auto" w:fill="FFFFFF"/>
        <w:tabs>
          <w:tab w:val="left" w:pos="426"/>
        </w:tabs>
        <w:adjustRightInd w:val="0"/>
        <w:snapToGrid w:val="0"/>
        <w:spacing w:line="360" w:lineRule="auto"/>
        <w:ind w:hanging="414"/>
        <w:jc w:val="left"/>
        <w:rPr>
          <w:kern w:val="0"/>
          <w:szCs w:val="21"/>
        </w:rPr>
      </w:pPr>
      <w:r>
        <w:rPr>
          <w:kern w:val="0"/>
          <w:szCs w:val="21"/>
        </w:rPr>
        <w:t>营业注册执照号：</w:t>
      </w:r>
      <w:r>
        <w:rPr>
          <w:kern w:val="0"/>
          <w:szCs w:val="21"/>
          <w:u w:val="single"/>
        </w:rPr>
        <w:t>______________________________________________________________</w:t>
      </w:r>
    </w:p>
    <w:p w14:paraId="4052808B">
      <w:pPr>
        <w:widowControl/>
        <w:numPr>
          <w:ilvl w:val="1"/>
          <w:numId w:val="13"/>
        </w:numPr>
        <w:shd w:val="clear" w:color="auto" w:fill="FFFFFF"/>
        <w:tabs>
          <w:tab w:val="left" w:pos="426"/>
        </w:tabs>
        <w:adjustRightInd w:val="0"/>
        <w:snapToGrid w:val="0"/>
        <w:spacing w:line="360" w:lineRule="auto"/>
        <w:ind w:hanging="414"/>
        <w:jc w:val="left"/>
        <w:rPr>
          <w:kern w:val="0"/>
          <w:szCs w:val="21"/>
        </w:rPr>
      </w:pPr>
      <w:r>
        <w:rPr>
          <w:kern w:val="0"/>
          <w:szCs w:val="21"/>
        </w:rPr>
        <w:t>公司简介</w:t>
      </w:r>
    </w:p>
    <w:p w14:paraId="13CD6C3B">
      <w:pPr>
        <w:widowControl/>
        <w:shd w:val="clear" w:color="auto" w:fill="FFFFFF"/>
        <w:adjustRightInd w:val="0"/>
        <w:snapToGrid w:val="0"/>
        <w:spacing w:line="360" w:lineRule="auto"/>
        <w:ind w:firstLine="426"/>
        <w:jc w:val="left"/>
        <w:rPr>
          <w:kern w:val="0"/>
        </w:rPr>
      </w:pPr>
      <w:r>
        <w:rPr>
          <w:kern w:val="0"/>
        </w:rPr>
        <w:t>文字描述：</w:t>
      </w:r>
      <w:r>
        <w:rPr>
          <w:bCs/>
          <w:kern w:val="0"/>
          <w:szCs w:val="21"/>
          <w:lang w:val="en-GB"/>
        </w:rPr>
        <w:t>发展历程、经营规模及服务理念</w:t>
      </w:r>
      <w:r>
        <w:rPr>
          <w:kern w:val="0"/>
        </w:rPr>
        <w:t>、技术力量、财务状况、管理水平等方面进行阐述；</w:t>
      </w:r>
    </w:p>
    <w:p w14:paraId="63CCE52F">
      <w:pPr>
        <w:widowControl/>
        <w:shd w:val="clear" w:color="auto" w:fill="FFFFFF"/>
        <w:adjustRightInd w:val="0"/>
        <w:snapToGrid w:val="0"/>
        <w:spacing w:line="360" w:lineRule="auto"/>
        <w:ind w:firstLine="426"/>
        <w:jc w:val="left"/>
        <w:rPr>
          <w:kern w:val="0"/>
          <w:szCs w:val="21"/>
        </w:rPr>
      </w:pPr>
      <w:r>
        <w:rPr>
          <w:kern w:val="0"/>
        </w:rPr>
        <w:t>图片描述：</w:t>
      </w:r>
      <w:r>
        <w:rPr>
          <w:bCs/>
          <w:kern w:val="0"/>
          <w:szCs w:val="21"/>
          <w:lang w:val="en-GB"/>
        </w:rPr>
        <w:t>经营场所、主要或关键产品介绍、生产场所及服务流程等。</w:t>
      </w:r>
    </w:p>
    <w:p w14:paraId="469671DF">
      <w:pPr>
        <w:adjustRightInd w:val="0"/>
        <w:snapToGrid w:val="0"/>
        <w:spacing w:line="360" w:lineRule="auto"/>
        <w:rPr>
          <w:b/>
          <w:kern w:val="0"/>
          <w:szCs w:val="21"/>
        </w:rPr>
      </w:pPr>
      <w:r>
        <w:rPr>
          <w:b/>
          <w:kern w:val="0"/>
          <w:szCs w:val="21"/>
        </w:rPr>
        <w:t>二、供应商资格证明文件</w:t>
      </w:r>
    </w:p>
    <w:p w14:paraId="383BD617">
      <w:pPr>
        <w:widowControl/>
        <w:shd w:val="clear" w:color="auto" w:fill="FFFFFF"/>
        <w:adjustRightInd w:val="0"/>
        <w:snapToGrid w:val="0"/>
        <w:spacing w:before="231" w:beforeLines="50" w:line="360" w:lineRule="auto"/>
        <w:ind w:firstLine="424" w:firstLineChars="201"/>
        <w:rPr>
          <w:b/>
          <w:color w:val="FF0000"/>
          <w:kern w:val="0"/>
        </w:rPr>
      </w:pPr>
      <w:r>
        <w:rPr>
          <w:b/>
          <w:color w:val="FF0000"/>
          <w:kern w:val="0"/>
        </w:rPr>
        <w:t>投标人须按本招标文件第一章采购公告第二条“</w:t>
      </w:r>
      <w:r>
        <w:rPr>
          <w:rFonts w:hint="eastAsia"/>
          <w:b/>
          <w:color w:val="FF0000"/>
          <w:kern w:val="0"/>
        </w:rPr>
        <w:t>申请人的资格要求</w:t>
      </w:r>
      <w:r>
        <w:rPr>
          <w:b/>
          <w:color w:val="FF0000"/>
          <w:kern w:val="0"/>
        </w:rPr>
        <w:t>”提供相关的资质证明，且已接受报名的单位，不代表资格审查通过。投标文件中未提供或提供不完整、不符合要求的，投标文件将按无效标的情形处理。</w:t>
      </w:r>
    </w:p>
    <w:p w14:paraId="407D5DFD">
      <w:pPr>
        <w:adjustRightInd w:val="0"/>
        <w:snapToGrid w:val="0"/>
        <w:spacing w:line="360" w:lineRule="auto"/>
        <w:rPr>
          <w:b/>
          <w:kern w:val="0"/>
          <w:szCs w:val="21"/>
        </w:rPr>
      </w:pPr>
      <w:r>
        <w:rPr>
          <w:b/>
          <w:kern w:val="0"/>
          <w:szCs w:val="21"/>
        </w:rPr>
        <w:t>三、如联合体投标，投标人还必须提供《联合体投标协议》（格式自定）。</w:t>
      </w:r>
    </w:p>
    <w:p w14:paraId="6320956A">
      <w:pPr>
        <w:adjustRightInd w:val="0"/>
        <w:snapToGrid w:val="0"/>
        <w:spacing w:line="360" w:lineRule="auto"/>
        <w:rPr>
          <w:b/>
          <w:kern w:val="0"/>
          <w:szCs w:val="21"/>
        </w:rPr>
      </w:pPr>
    </w:p>
    <w:p w14:paraId="44A110DA">
      <w:pPr>
        <w:adjustRightInd w:val="0"/>
        <w:snapToGrid w:val="0"/>
        <w:spacing w:line="360" w:lineRule="auto"/>
        <w:rPr>
          <w:b/>
          <w:kern w:val="0"/>
          <w:szCs w:val="21"/>
        </w:rPr>
      </w:pPr>
      <w:r>
        <w:rPr>
          <w:rFonts w:hint="eastAsia"/>
          <w:b/>
          <w:kern w:val="0"/>
          <w:szCs w:val="21"/>
        </w:rPr>
        <w:t>四、供应商基本情况表</w:t>
      </w:r>
    </w:p>
    <w:p w14:paraId="54C8B227">
      <w:pPr>
        <w:tabs>
          <w:tab w:val="left" w:pos="426"/>
        </w:tabs>
        <w:jc w:val="center"/>
        <w:rPr>
          <w:rFonts w:asciiTheme="minorEastAsia" w:hAnsiTheme="minorEastAsia" w:eastAsiaTheme="minorEastAsia"/>
          <w:b/>
          <w:bCs/>
          <w:szCs w:val="21"/>
        </w:rPr>
      </w:pPr>
      <w:bookmarkStart w:id="56" w:name="_Hlk190939734"/>
      <w:r>
        <w:rPr>
          <w:rFonts w:hint="eastAsia" w:asciiTheme="minorEastAsia" w:hAnsiTheme="minorEastAsia" w:eastAsiaTheme="minorEastAsia"/>
          <w:b/>
          <w:bCs/>
          <w:szCs w:val="21"/>
        </w:rPr>
        <w:t>供应商基本情况表</w:t>
      </w:r>
    </w:p>
    <w:bookmarkEnd w:id="56"/>
    <w:p w14:paraId="3DC72E0C">
      <w:pPr>
        <w:tabs>
          <w:tab w:val="left" w:pos="426"/>
        </w:tabs>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填表单位：（加盖单位公章）</w:t>
      </w:r>
      <w:r>
        <w:rPr>
          <w:rFonts w:hint="eastAsia" w:cs="方正仿宋_GBK" w:asciiTheme="minorEastAsia" w:hAnsiTheme="minorEastAsia" w:eastAsiaTheme="minorEastAsia"/>
          <w:szCs w:val="21"/>
        </w:rPr>
        <w:tab/>
      </w:r>
      <w:r>
        <w:rPr>
          <w:rFonts w:hint="eastAsia" w:cs="方正仿宋_GBK" w:asciiTheme="minorEastAsia" w:hAnsiTheme="minorEastAsia" w:eastAsiaTheme="minorEastAsia"/>
          <w:szCs w:val="21"/>
        </w:rPr>
        <w:tab/>
      </w:r>
      <w:r>
        <w:rPr>
          <w:rFonts w:hint="eastAsia" w:cs="方正仿宋_GBK" w:asciiTheme="minorEastAsia" w:hAnsiTheme="minorEastAsia" w:eastAsiaTheme="minorEastAsia"/>
          <w:szCs w:val="21"/>
        </w:rPr>
        <w:t xml:space="preserve">   </w:t>
      </w:r>
      <w:r>
        <w:rPr>
          <w:rFonts w:cs="方正仿宋_GBK" w:asciiTheme="minorEastAsia" w:hAnsiTheme="minorEastAsia" w:eastAsiaTheme="minorEastAsia"/>
          <w:szCs w:val="21"/>
        </w:rPr>
        <w:t xml:space="preserve">           </w:t>
      </w:r>
      <w:r>
        <w:rPr>
          <w:rFonts w:hint="eastAsia" w:cs="方正仿宋_GBK" w:asciiTheme="minorEastAsia" w:hAnsiTheme="minorEastAsia" w:eastAsiaTheme="minorEastAsia"/>
          <w:szCs w:val="21"/>
        </w:rPr>
        <w:t>填表日期：    年   月   日</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723"/>
        <w:gridCol w:w="1719"/>
        <w:gridCol w:w="1014"/>
        <w:gridCol w:w="846"/>
        <w:gridCol w:w="1284"/>
        <w:gridCol w:w="1606"/>
        <w:gridCol w:w="1589"/>
      </w:tblGrid>
      <w:tr w14:paraId="53CD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gridSpan w:val="2"/>
            <w:tcBorders>
              <w:top w:val="single" w:color="auto" w:sz="4" w:space="0"/>
              <w:left w:val="single" w:color="auto" w:sz="4" w:space="0"/>
              <w:bottom w:val="single" w:color="auto" w:sz="4" w:space="0"/>
              <w:right w:val="single" w:color="auto" w:sz="4" w:space="0"/>
            </w:tcBorders>
            <w:vAlign w:val="center"/>
          </w:tcPr>
          <w:p w14:paraId="0642B93B">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采购人</w:t>
            </w:r>
          </w:p>
        </w:tc>
        <w:tc>
          <w:tcPr>
            <w:tcW w:w="1428" w:type="pct"/>
            <w:gridSpan w:val="2"/>
            <w:tcBorders>
              <w:top w:val="single" w:color="auto" w:sz="4" w:space="0"/>
              <w:left w:val="single" w:color="auto" w:sz="4" w:space="0"/>
              <w:bottom w:val="single" w:color="auto" w:sz="4" w:space="0"/>
              <w:right w:val="single" w:color="auto" w:sz="4" w:space="0"/>
            </w:tcBorders>
            <w:vAlign w:val="center"/>
          </w:tcPr>
          <w:p w14:paraId="5151D341">
            <w:pPr>
              <w:tabs>
                <w:tab w:val="left" w:pos="426"/>
              </w:tabs>
              <w:jc w:val="center"/>
              <w:rPr>
                <w:rFonts w:cs="方正仿宋_GBK" w:asciiTheme="minorEastAsia" w:hAnsiTheme="minorEastAsia" w:eastAsiaTheme="minorEastAsia"/>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60DC51EF">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项目名称</w:t>
            </w:r>
          </w:p>
        </w:tc>
        <w:tc>
          <w:tcPr>
            <w:tcW w:w="1669" w:type="pct"/>
            <w:gridSpan w:val="2"/>
            <w:tcBorders>
              <w:top w:val="single" w:color="auto" w:sz="4" w:space="0"/>
              <w:left w:val="single" w:color="auto" w:sz="4" w:space="0"/>
              <w:bottom w:val="single" w:color="auto" w:sz="4" w:space="0"/>
              <w:right w:val="single" w:color="auto" w:sz="4" w:space="0"/>
            </w:tcBorders>
            <w:vAlign w:val="center"/>
          </w:tcPr>
          <w:p w14:paraId="5E626ACF">
            <w:pPr>
              <w:tabs>
                <w:tab w:val="left" w:pos="426"/>
              </w:tabs>
              <w:jc w:val="center"/>
              <w:rPr>
                <w:rFonts w:cs="方正仿宋_GBK" w:asciiTheme="minorEastAsia" w:hAnsiTheme="minorEastAsia" w:eastAsiaTheme="minorEastAsia"/>
                <w:szCs w:val="21"/>
              </w:rPr>
            </w:pPr>
          </w:p>
        </w:tc>
      </w:tr>
      <w:tr w14:paraId="28F3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gridSpan w:val="2"/>
            <w:tcBorders>
              <w:top w:val="single" w:color="auto" w:sz="4" w:space="0"/>
              <w:left w:val="single" w:color="auto" w:sz="4" w:space="0"/>
              <w:bottom w:val="single" w:color="auto" w:sz="4" w:space="0"/>
              <w:right w:val="single" w:color="auto" w:sz="4" w:space="0"/>
            </w:tcBorders>
            <w:vAlign w:val="center"/>
          </w:tcPr>
          <w:p w14:paraId="6ABD7BAA">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投标（响应）供应商</w:t>
            </w:r>
          </w:p>
        </w:tc>
        <w:tc>
          <w:tcPr>
            <w:tcW w:w="1428" w:type="pct"/>
            <w:gridSpan w:val="2"/>
            <w:tcBorders>
              <w:top w:val="single" w:color="auto" w:sz="4" w:space="0"/>
              <w:left w:val="single" w:color="auto" w:sz="4" w:space="0"/>
              <w:bottom w:val="single" w:color="auto" w:sz="4" w:space="0"/>
              <w:right w:val="single" w:color="auto" w:sz="4" w:space="0"/>
            </w:tcBorders>
            <w:vAlign w:val="center"/>
          </w:tcPr>
          <w:p w14:paraId="6489DE56">
            <w:pPr>
              <w:tabs>
                <w:tab w:val="left" w:pos="426"/>
              </w:tabs>
              <w:jc w:val="center"/>
              <w:rPr>
                <w:rFonts w:cs="方正仿宋_GBK" w:asciiTheme="minorEastAsia" w:hAnsiTheme="minorEastAsia" w:eastAsiaTheme="minorEastAsia"/>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17F8CFEB">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供应商统一社会信用代码</w:t>
            </w:r>
          </w:p>
        </w:tc>
        <w:tc>
          <w:tcPr>
            <w:tcW w:w="1669" w:type="pct"/>
            <w:gridSpan w:val="2"/>
            <w:tcBorders>
              <w:top w:val="single" w:color="auto" w:sz="4" w:space="0"/>
              <w:left w:val="single" w:color="auto" w:sz="4" w:space="0"/>
              <w:bottom w:val="single" w:color="auto" w:sz="4" w:space="0"/>
              <w:right w:val="single" w:color="auto" w:sz="4" w:space="0"/>
            </w:tcBorders>
            <w:vAlign w:val="center"/>
          </w:tcPr>
          <w:p w14:paraId="5140290D">
            <w:pPr>
              <w:tabs>
                <w:tab w:val="left" w:pos="426"/>
              </w:tabs>
              <w:jc w:val="center"/>
              <w:rPr>
                <w:rFonts w:cs="方正仿宋_GBK" w:asciiTheme="minorEastAsia" w:hAnsiTheme="minorEastAsia" w:eastAsiaTheme="minorEastAsia"/>
                <w:szCs w:val="21"/>
              </w:rPr>
            </w:pPr>
          </w:p>
        </w:tc>
      </w:tr>
      <w:tr w14:paraId="5EB1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18B4A342">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b/>
                <w:bCs/>
                <w:szCs w:val="21"/>
              </w:rPr>
              <w:t>投标（响应）供应商相关人员情况</w:t>
            </w:r>
          </w:p>
        </w:tc>
      </w:tr>
      <w:tr w14:paraId="4424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vAlign w:val="center"/>
          </w:tcPr>
          <w:p w14:paraId="15B2686A">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序号</w:t>
            </w:r>
          </w:p>
        </w:tc>
        <w:tc>
          <w:tcPr>
            <w:tcW w:w="1276" w:type="pct"/>
            <w:gridSpan w:val="2"/>
            <w:tcBorders>
              <w:top w:val="single" w:color="auto" w:sz="4" w:space="0"/>
              <w:left w:val="single" w:color="auto" w:sz="4" w:space="0"/>
              <w:bottom w:val="single" w:color="auto" w:sz="4" w:space="0"/>
              <w:right w:val="single" w:color="auto" w:sz="4" w:space="0"/>
            </w:tcBorders>
            <w:vAlign w:val="center"/>
          </w:tcPr>
          <w:p w14:paraId="2175B5FB">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职务</w:t>
            </w:r>
          </w:p>
        </w:tc>
        <w:tc>
          <w:tcPr>
            <w:tcW w:w="530" w:type="pct"/>
            <w:tcBorders>
              <w:top w:val="single" w:color="auto" w:sz="4" w:space="0"/>
              <w:left w:val="single" w:color="auto" w:sz="4" w:space="0"/>
              <w:bottom w:val="single" w:color="auto" w:sz="4" w:space="0"/>
              <w:right w:val="single" w:color="auto" w:sz="4" w:space="0"/>
            </w:tcBorders>
            <w:vAlign w:val="center"/>
          </w:tcPr>
          <w:p w14:paraId="3FF82F15">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姓名</w:t>
            </w: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43898876">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身份证号码</w:t>
            </w:r>
          </w:p>
        </w:tc>
        <w:tc>
          <w:tcPr>
            <w:tcW w:w="839" w:type="pct"/>
            <w:tcBorders>
              <w:top w:val="single" w:color="auto" w:sz="4" w:space="0"/>
              <w:left w:val="single" w:color="auto" w:sz="4" w:space="0"/>
              <w:bottom w:val="single" w:color="auto" w:sz="4" w:space="0"/>
              <w:right w:val="single" w:color="auto" w:sz="4" w:space="0"/>
            </w:tcBorders>
            <w:vAlign w:val="center"/>
          </w:tcPr>
          <w:p w14:paraId="08DFF3DD">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劳动合同</w:t>
            </w:r>
          </w:p>
          <w:p w14:paraId="581E4911">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关系单位</w:t>
            </w:r>
          </w:p>
        </w:tc>
        <w:tc>
          <w:tcPr>
            <w:tcW w:w="830" w:type="pct"/>
            <w:tcBorders>
              <w:top w:val="single" w:color="auto" w:sz="4" w:space="0"/>
              <w:left w:val="single" w:color="auto" w:sz="4" w:space="0"/>
              <w:bottom w:val="single" w:color="auto" w:sz="4" w:space="0"/>
              <w:right w:val="single" w:color="auto" w:sz="4" w:space="0"/>
            </w:tcBorders>
            <w:vAlign w:val="center"/>
          </w:tcPr>
          <w:p w14:paraId="41840137">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缴纳社会</w:t>
            </w:r>
          </w:p>
          <w:p w14:paraId="29B6C729">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保险单位</w:t>
            </w:r>
          </w:p>
        </w:tc>
      </w:tr>
      <w:tr w14:paraId="7289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vAlign w:val="center"/>
          </w:tcPr>
          <w:p w14:paraId="5CA13DC2">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1</w:t>
            </w:r>
          </w:p>
        </w:tc>
        <w:tc>
          <w:tcPr>
            <w:tcW w:w="1276" w:type="pct"/>
            <w:gridSpan w:val="2"/>
            <w:tcBorders>
              <w:top w:val="single" w:color="auto" w:sz="4" w:space="0"/>
              <w:left w:val="single" w:color="auto" w:sz="4" w:space="0"/>
              <w:bottom w:val="single" w:color="auto" w:sz="4" w:space="0"/>
              <w:right w:val="single" w:color="auto" w:sz="4" w:space="0"/>
            </w:tcBorders>
            <w:vAlign w:val="center"/>
          </w:tcPr>
          <w:p w14:paraId="77DF7522">
            <w:pPr>
              <w:tabs>
                <w:tab w:val="left" w:pos="426"/>
              </w:tabs>
              <w:spacing w:line="460" w:lineRule="exact"/>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法定代表人/单位负责人/主要经营负责人</w:t>
            </w:r>
          </w:p>
        </w:tc>
        <w:tc>
          <w:tcPr>
            <w:tcW w:w="530" w:type="pct"/>
            <w:tcBorders>
              <w:top w:val="single" w:color="auto" w:sz="4" w:space="0"/>
              <w:left w:val="single" w:color="auto" w:sz="4" w:space="0"/>
              <w:bottom w:val="single" w:color="auto" w:sz="4" w:space="0"/>
              <w:right w:val="single" w:color="auto" w:sz="4" w:space="0"/>
            </w:tcBorders>
            <w:vAlign w:val="center"/>
          </w:tcPr>
          <w:p w14:paraId="56BDF8C2">
            <w:pPr>
              <w:tabs>
                <w:tab w:val="left" w:pos="426"/>
              </w:tabs>
              <w:jc w:val="center"/>
              <w:rPr>
                <w:rFonts w:cs="方正仿宋_GBK" w:asciiTheme="minorEastAsia" w:hAnsiTheme="minorEastAsia" w:eastAsiaTheme="minorEastAsia"/>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440FE324">
            <w:pPr>
              <w:tabs>
                <w:tab w:val="left" w:pos="426"/>
              </w:tabs>
              <w:jc w:val="center"/>
              <w:rPr>
                <w:rFonts w:cs="方正仿宋_GBK" w:asciiTheme="minorEastAsia" w:hAnsiTheme="minorEastAsia" w:eastAsiaTheme="minorEastAsia"/>
                <w:szCs w:val="21"/>
              </w:rPr>
            </w:pPr>
          </w:p>
        </w:tc>
        <w:tc>
          <w:tcPr>
            <w:tcW w:w="839" w:type="pct"/>
            <w:tcBorders>
              <w:top w:val="single" w:color="auto" w:sz="4" w:space="0"/>
              <w:left w:val="single" w:color="auto" w:sz="4" w:space="0"/>
              <w:bottom w:val="single" w:color="auto" w:sz="4" w:space="0"/>
              <w:right w:val="single" w:color="auto" w:sz="4" w:space="0"/>
            </w:tcBorders>
            <w:vAlign w:val="center"/>
          </w:tcPr>
          <w:p w14:paraId="48FCB367">
            <w:pPr>
              <w:tabs>
                <w:tab w:val="left" w:pos="426"/>
              </w:tabs>
              <w:jc w:val="center"/>
              <w:rPr>
                <w:rFonts w:cs="方正仿宋_GBK" w:asciiTheme="minorEastAsia" w:hAnsiTheme="minorEastAsia" w:eastAsiaTheme="minorEastAsia"/>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50CAD850">
            <w:pPr>
              <w:tabs>
                <w:tab w:val="left" w:pos="426"/>
              </w:tabs>
              <w:jc w:val="center"/>
              <w:rPr>
                <w:rFonts w:cs="方正仿宋_GBK" w:asciiTheme="minorEastAsia" w:hAnsiTheme="minorEastAsia" w:eastAsiaTheme="minorEastAsia"/>
                <w:szCs w:val="21"/>
              </w:rPr>
            </w:pPr>
          </w:p>
        </w:tc>
      </w:tr>
      <w:tr w14:paraId="38973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vAlign w:val="center"/>
          </w:tcPr>
          <w:p w14:paraId="50C103D5">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2</w:t>
            </w:r>
          </w:p>
        </w:tc>
        <w:tc>
          <w:tcPr>
            <w:tcW w:w="1276" w:type="pct"/>
            <w:gridSpan w:val="2"/>
            <w:tcBorders>
              <w:top w:val="single" w:color="auto" w:sz="4" w:space="0"/>
              <w:left w:val="single" w:color="auto" w:sz="4" w:space="0"/>
              <w:bottom w:val="single" w:color="auto" w:sz="4" w:space="0"/>
              <w:right w:val="single" w:color="auto" w:sz="4" w:space="0"/>
            </w:tcBorders>
            <w:vAlign w:val="center"/>
          </w:tcPr>
          <w:p w14:paraId="562B871A">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项目投标授权代表人</w:t>
            </w:r>
          </w:p>
        </w:tc>
        <w:tc>
          <w:tcPr>
            <w:tcW w:w="530" w:type="pct"/>
            <w:tcBorders>
              <w:top w:val="single" w:color="auto" w:sz="4" w:space="0"/>
              <w:left w:val="single" w:color="auto" w:sz="4" w:space="0"/>
              <w:bottom w:val="single" w:color="auto" w:sz="4" w:space="0"/>
              <w:right w:val="single" w:color="auto" w:sz="4" w:space="0"/>
            </w:tcBorders>
            <w:vAlign w:val="center"/>
          </w:tcPr>
          <w:p w14:paraId="458E85A8">
            <w:pPr>
              <w:tabs>
                <w:tab w:val="left" w:pos="426"/>
              </w:tabs>
              <w:jc w:val="center"/>
              <w:rPr>
                <w:rFonts w:cs="方正仿宋_GBK" w:asciiTheme="minorEastAsia" w:hAnsiTheme="minorEastAsia" w:eastAsiaTheme="minorEastAsia"/>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37AD029C">
            <w:pPr>
              <w:tabs>
                <w:tab w:val="left" w:pos="426"/>
              </w:tabs>
              <w:jc w:val="center"/>
              <w:rPr>
                <w:rFonts w:cs="方正仿宋_GBK" w:asciiTheme="minorEastAsia" w:hAnsiTheme="minorEastAsia" w:eastAsiaTheme="minorEastAsia"/>
                <w:szCs w:val="21"/>
              </w:rPr>
            </w:pPr>
          </w:p>
        </w:tc>
        <w:tc>
          <w:tcPr>
            <w:tcW w:w="839" w:type="pct"/>
            <w:tcBorders>
              <w:top w:val="single" w:color="auto" w:sz="4" w:space="0"/>
              <w:left w:val="single" w:color="auto" w:sz="4" w:space="0"/>
              <w:bottom w:val="single" w:color="auto" w:sz="4" w:space="0"/>
              <w:right w:val="single" w:color="auto" w:sz="4" w:space="0"/>
            </w:tcBorders>
            <w:vAlign w:val="center"/>
          </w:tcPr>
          <w:p w14:paraId="07DE4D76">
            <w:pPr>
              <w:tabs>
                <w:tab w:val="left" w:pos="426"/>
              </w:tabs>
              <w:jc w:val="center"/>
              <w:rPr>
                <w:rFonts w:cs="方正仿宋_GBK" w:asciiTheme="minorEastAsia" w:hAnsiTheme="minorEastAsia" w:eastAsiaTheme="minorEastAsia"/>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77C97578">
            <w:pPr>
              <w:tabs>
                <w:tab w:val="left" w:pos="426"/>
              </w:tabs>
              <w:jc w:val="center"/>
              <w:rPr>
                <w:rFonts w:cs="方正仿宋_GBK" w:asciiTheme="minorEastAsia" w:hAnsiTheme="minorEastAsia" w:eastAsiaTheme="minorEastAsia"/>
                <w:szCs w:val="21"/>
              </w:rPr>
            </w:pPr>
          </w:p>
        </w:tc>
      </w:tr>
      <w:tr w14:paraId="3E0D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vAlign w:val="center"/>
          </w:tcPr>
          <w:p w14:paraId="008FEB24">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lang w:bidi="ar"/>
              </w:rPr>
              <w:t>3</w:t>
            </w:r>
          </w:p>
        </w:tc>
        <w:tc>
          <w:tcPr>
            <w:tcW w:w="1276" w:type="pct"/>
            <w:gridSpan w:val="2"/>
            <w:tcBorders>
              <w:top w:val="single" w:color="auto" w:sz="4" w:space="0"/>
              <w:left w:val="single" w:color="auto" w:sz="4" w:space="0"/>
              <w:bottom w:val="single" w:color="auto" w:sz="4" w:space="0"/>
              <w:right w:val="single" w:color="auto" w:sz="4" w:space="0"/>
            </w:tcBorders>
            <w:vAlign w:val="center"/>
          </w:tcPr>
          <w:p w14:paraId="12C2D58D">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项目负责人</w:t>
            </w:r>
          </w:p>
        </w:tc>
        <w:tc>
          <w:tcPr>
            <w:tcW w:w="530" w:type="pct"/>
            <w:tcBorders>
              <w:top w:val="single" w:color="auto" w:sz="4" w:space="0"/>
              <w:left w:val="single" w:color="auto" w:sz="4" w:space="0"/>
              <w:bottom w:val="single" w:color="auto" w:sz="4" w:space="0"/>
              <w:right w:val="single" w:color="auto" w:sz="4" w:space="0"/>
            </w:tcBorders>
            <w:vAlign w:val="center"/>
          </w:tcPr>
          <w:p w14:paraId="7AB64A82">
            <w:pPr>
              <w:tabs>
                <w:tab w:val="left" w:pos="426"/>
              </w:tabs>
              <w:jc w:val="center"/>
              <w:rPr>
                <w:rFonts w:cs="方正仿宋_GBK" w:asciiTheme="minorEastAsia" w:hAnsiTheme="minorEastAsia" w:eastAsiaTheme="minorEastAsia"/>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7702C35B">
            <w:pPr>
              <w:tabs>
                <w:tab w:val="left" w:pos="426"/>
              </w:tabs>
              <w:jc w:val="center"/>
              <w:rPr>
                <w:rFonts w:cs="方正仿宋_GBK" w:asciiTheme="minorEastAsia" w:hAnsiTheme="minorEastAsia" w:eastAsiaTheme="minorEastAsia"/>
                <w:szCs w:val="21"/>
              </w:rPr>
            </w:pPr>
          </w:p>
        </w:tc>
        <w:tc>
          <w:tcPr>
            <w:tcW w:w="839" w:type="pct"/>
            <w:tcBorders>
              <w:top w:val="single" w:color="auto" w:sz="4" w:space="0"/>
              <w:left w:val="single" w:color="auto" w:sz="4" w:space="0"/>
              <w:bottom w:val="single" w:color="auto" w:sz="4" w:space="0"/>
              <w:right w:val="single" w:color="auto" w:sz="4" w:space="0"/>
            </w:tcBorders>
            <w:vAlign w:val="center"/>
          </w:tcPr>
          <w:p w14:paraId="3B8888B4">
            <w:pPr>
              <w:tabs>
                <w:tab w:val="left" w:pos="426"/>
              </w:tabs>
              <w:jc w:val="center"/>
              <w:rPr>
                <w:rFonts w:cs="方正仿宋_GBK" w:asciiTheme="minorEastAsia" w:hAnsiTheme="minorEastAsia" w:eastAsiaTheme="minorEastAsia"/>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23C622D5">
            <w:pPr>
              <w:tabs>
                <w:tab w:val="left" w:pos="426"/>
              </w:tabs>
              <w:jc w:val="center"/>
              <w:rPr>
                <w:rFonts w:cs="方正仿宋_GBK" w:asciiTheme="minorEastAsia" w:hAnsiTheme="minorEastAsia" w:eastAsiaTheme="minorEastAsia"/>
                <w:szCs w:val="21"/>
              </w:rPr>
            </w:pPr>
          </w:p>
        </w:tc>
      </w:tr>
      <w:tr w14:paraId="6451C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vAlign w:val="center"/>
          </w:tcPr>
          <w:p w14:paraId="2958EFB8">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lang w:bidi="ar"/>
              </w:rPr>
              <w:t>4</w:t>
            </w:r>
          </w:p>
        </w:tc>
        <w:tc>
          <w:tcPr>
            <w:tcW w:w="1276" w:type="pct"/>
            <w:gridSpan w:val="2"/>
            <w:tcBorders>
              <w:top w:val="single" w:color="auto" w:sz="4" w:space="0"/>
              <w:left w:val="single" w:color="auto" w:sz="4" w:space="0"/>
              <w:bottom w:val="single" w:color="auto" w:sz="4" w:space="0"/>
              <w:right w:val="single" w:color="auto" w:sz="4" w:space="0"/>
            </w:tcBorders>
            <w:vAlign w:val="center"/>
          </w:tcPr>
          <w:p w14:paraId="0107247A">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主要技术人员</w:t>
            </w:r>
          </w:p>
        </w:tc>
        <w:tc>
          <w:tcPr>
            <w:tcW w:w="530" w:type="pct"/>
            <w:tcBorders>
              <w:top w:val="single" w:color="auto" w:sz="4" w:space="0"/>
              <w:left w:val="single" w:color="auto" w:sz="4" w:space="0"/>
              <w:bottom w:val="single" w:color="auto" w:sz="4" w:space="0"/>
              <w:right w:val="single" w:color="auto" w:sz="4" w:space="0"/>
            </w:tcBorders>
            <w:vAlign w:val="center"/>
          </w:tcPr>
          <w:p w14:paraId="78F0CA0B">
            <w:pPr>
              <w:tabs>
                <w:tab w:val="left" w:pos="426"/>
              </w:tabs>
              <w:jc w:val="center"/>
              <w:rPr>
                <w:rFonts w:cs="方正仿宋_GBK" w:asciiTheme="minorEastAsia" w:hAnsiTheme="minorEastAsia" w:eastAsiaTheme="minorEastAsia"/>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5A6EA327">
            <w:pPr>
              <w:tabs>
                <w:tab w:val="left" w:pos="426"/>
              </w:tabs>
              <w:jc w:val="center"/>
              <w:rPr>
                <w:rFonts w:cs="方正仿宋_GBK" w:asciiTheme="minorEastAsia" w:hAnsiTheme="minorEastAsia" w:eastAsiaTheme="minorEastAsia"/>
                <w:szCs w:val="21"/>
              </w:rPr>
            </w:pPr>
          </w:p>
        </w:tc>
        <w:tc>
          <w:tcPr>
            <w:tcW w:w="839" w:type="pct"/>
            <w:tcBorders>
              <w:top w:val="single" w:color="auto" w:sz="4" w:space="0"/>
              <w:left w:val="single" w:color="auto" w:sz="4" w:space="0"/>
              <w:bottom w:val="single" w:color="auto" w:sz="4" w:space="0"/>
              <w:right w:val="single" w:color="auto" w:sz="4" w:space="0"/>
            </w:tcBorders>
            <w:vAlign w:val="center"/>
          </w:tcPr>
          <w:p w14:paraId="1DB7B38F">
            <w:pPr>
              <w:tabs>
                <w:tab w:val="left" w:pos="426"/>
              </w:tabs>
              <w:jc w:val="center"/>
              <w:rPr>
                <w:rFonts w:cs="方正仿宋_GBK" w:asciiTheme="minorEastAsia" w:hAnsiTheme="minorEastAsia" w:eastAsiaTheme="minorEastAsia"/>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7080B4D1">
            <w:pPr>
              <w:tabs>
                <w:tab w:val="left" w:pos="426"/>
              </w:tabs>
              <w:jc w:val="center"/>
              <w:rPr>
                <w:rFonts w:cs="方正仿宋_GBK" w:asciiTheme="minorEastAsia" w:hAnsiTheme="minorEastAsia" w:eastAsiaTheme="minorEastAsia"/>
                <w:szCs w:val="21"/>
              </w:rPr>
            </w:pPr>
          </w:p>
        </w:tc>
      </w:tr>
      <w:tr w14:paraId="741C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vAlign w:val="center"/>
          </w:tcPr>
          <w:p w14:paraId="096F7A26">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lang w:bidi="ar"/>
              </w:rPr>
              <w:t>5</w:t>
            </w:r>
          </w:p>
        </w:tc>
        <w:tc>
          <w:tcPr>
            <w:tcW w:w="1276" w:type="pct"/>
            <w:gridSpan w:val="2"/>
            <w:tcBorders>
              <w:top w:val="single" w:color="auto" w:sz="4" w:space="0"/>
              <w:left w:val="single" w:color="auto" w:sz="4" w:space="0"/>
              <w:bottom w:val="single" w:color="auto" w:sz="4" w:space="0"/>
              <w:right w:val="single" w:color="auto" w:sz="4" w:space="0"/>
            </w:tcBorders>
            <w:vAlign w:val="center"/>
          </w:tcPr>
          <w:p w14:paraId="5A3E5539">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投标文件编制人员</w:t>
            </w:r>
          </w:p>
        </w:tc>
        <w:tc>
          <w:tcPr>
            <w:tcW w:w="530" w:type="pct"/>
            <w:tcBorders>
              <w:top w:val="single" w:color="auto" w:sz="4" w:space="0"/>
              <w:left w:val="single" w:color="auto" w:sz="4" w:space="0"/>
              <w:bottom w:val="single" w:color="auto" w:sz="4" w:space="0"/>
              <w:right w:val="single" w:color="auto" w:sz="4" w:space="0"/>
            </w:tcBorders>
            <w:vAlign w:val="center"/>
          </w:tcPr>
          <w:p w14:paraId="7552BE1E">
            <w:pPr>
              <w:tabs>
                <w:tab w:val="left" w:pos="426"/>
              </w:tabs>
              <w:jc w:val="center"/>
              <w:rPr>
                <w:rFonts w:cs="方正仿宋_GBK" w:asciiTheme="minorEastAsia" w:hAnsiTheme="minorEastAsia" w:eastAsiaTheme="minorEastAsia"/>
                <w:szCs w:val="21"/>
              </w:rPr>
            </w:pPr>
          </w:p>
        </w:tc>
        <w:tc>
          <w:tcPr>
            <w:tcW w:w="1113" w:type="pct"/>
            <w:gridSpan w:val="2"/>
            <w:tcBorders>
              <w:top w:val="single" w:color="auto" w:sz="4" w:space="0"/>
              <w:left w:val="single" w:color="auto" w:sz="4" w:space="0"/>
              <w:bottom w:val="single" w:color="auto" w:sz="4" w:space="0"/>
              <w:right w:val="single" w:color="auto" w:sz="4" w:space="0"/>
            </w:tcBorders>
            <w:vAlign w:val="center"/>
          </w:tcPr>
          <w:p w14:paraId="06D97A9C">
            <w:pPr>
              <w:tabs>
                <w:tab w:val="left" w:pos="426"/>
              </w:tabs>
              <w:jc w:val="center"/>
              <w:rPr>
                <w:rFonts w:cs="方正仿宋_GBK" w:asciiTheme="minorEastAsia" w:hAnsiTheme="minorEastAsia" w:eastAsiaTheme="minorEastAsia"/>
                <w:szCs w:val="21"/>
              </w:rPr>
            </w:pPr>
          </w:p>
        </w:tc>
        <w:tc>
          <w:tcPr>
            <w:tcW w:w="839" w:type="pct"/>
            <w:tcBorders>
              <w:top w:val="single" w:color="auto" w:sz="4" w:space="0"/>
              <w:left w:val="single" w:color="auto" w:sz="4" w:space="0"/>
              <w:bottom w:val="single" w:color="auto" w:sz="4" w:space="0"/>
              <w:right w:val="single" w:color="auto" w:sz="4" w:space="0"/>
            </w:tcBorders>
            <w:vAlign w:val="center"/>
          </w:tcPr>
          <w:p w14:paraId="54C8BCA6">
            <w:pPr>
              <w:tabs>
                <w:tab w:val="left" w:pos="426"/>
              </w:tabs>
              <w:jc w:val="center"/>
              <w:rPr>
                <w:rFonts w:cs="方正仿宋_GBK" w:asciiTheme="minorEastAsia" w:hAnsiTheme="minorEastAsia" w:eastAsiaTheme="minorEastAsia"/>
                <w:szCs w:val="21"/>
              </w:rPr>
            </w:pPr>
          </w:p>
        </w:tc>
        <w:tc>
          <w:tcPr>
            <w:tcW w:w="830" w:type="pct"/>
            <w:tcBorders>
              <w:top w:val="single" w:color="auto" w:sz="4" w:space="0"/>
              <w:left w:val="single" w:color="auto" w:sz="4" w:space="0"/>
              <w:bottom w:val="single" w:color="auto" w:sz="4" w:space="0"/>
              <w:right w:val="single" w:color="auto" w:sz="4" w:space="0"/>
            </w:tcBorders>
            <w:vAlign w:val="center"/>
          </w:tcPr>
          <w:p w14:paraId="5E56A51C">
            <w:pPr>
              <w:tabs>
                <w:tab w:val="left" w:pos="426"/>
              </w:tabs>
              <w:jc w:val="center"/>
              <w:rPr>
                <w:rFonts w:cs="方正仿宋_GBK" w:asciiTheme="minorEastAsia" w:hAnsiTheme="minorEastAsia" w:eastAsiaTheme="minorEastAsia"/>
                <w:szCs w:val="21"/>
              </w:rPr>
            </w:pPr>
          </w:p>
        </w:tc>
      </w:tr>
      <w:tr w14:paraId="3A70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5D85D12D">
            <w:pPr>
              <w:tabs>
                <w:tab w:val="left" w:pos="426"/>
              </w:tabs>
              <w:jc w:val="left"/>
              <w:rPr>
                <w:rFonts w:cs="方正仿宋_GBK" w:asciiTheme="minorEastAsia" w:hAnsiTheme="minorEastAsia" w:eastAsiaTheme="minorEastAsia"/>
                <w:szCs w:val="21"/>
              </w:rPr>
            </w:pPr>
            <w:r>
              <w:rPr>
                <w:rFonts w:hint="eastAsia" w:cs="方正仿宋_GBK" w:asciiTheme="minorEastAsia" w:hAnsiTheme="minorEastAsia" w:eastAsiaTheme="minorEastAsia"/>
                <w:b/>
                <w:bCs/>
                <w:szCs w:val="21"/>
              </w:rPr>
              <w:t>说明：同一职务有多人担任（如主要技术人员），应分行填写。</w:t>
            </w:r>
          </w:p>
        </w:tc>
      </w:tr>
      <w:tr w14:paraId="1DF6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CAFBD94">
            <w:pPr>
              <w:tabs>
                <w:tab w:val="left" w:pos="426"/>
              </w:tabs>
              <w:jc w:val="center"/>
              <w:rPr>
                <w:rFonts w:cs="方正仿宋_GBK" w:asciiTheme="minorEastAsia" w:hAnsiTheme="minorEastAsia" w:eastAsiaTheme="minorEastAsia"/>
                <w:b/>
                <w:bCs/>
                <w:szCs w:val="21"/>
              </w:rPr>
            </w:pPr>
            <w:r>
              <w:rPr>
                <w:rFonts w:hint="eastAsia" w:cs="方正仿宋_GBK" w:asciiTheme="minorEastAsia" w:hAnsiTheme="minorEastAsia" w:eastAsiaTheme="minorEastAsia"/>
                <w:b/>
                <w:bCs/>
                <w:szCs w:val="21"/>
              </w:rPr>
              <w:t>投标（响应）供应商关联关系情况</w:t>
            </w:r>
          </w:p>
        </w:tc>
      </w:tr>
      <w:tr w14:paraId="2A3D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vAlign w:val="center"/>
          </w:tcPr>
          <w:p w14:paraId="38F8C2B1">
            <w:pPr>
              <w:tabs>
                <w:tab w:val="left" w:pos="426"/>
              </w:tabs>
              <w:jc w:val="center"/>
              <w:rPr>
                <w:rFonts w:cs="方正仿宋_GBK" w:asciiTheme="minorEastAsia" w:hAnsiTheme="minorEastAsia" w:eastAsiaTheme="minorEastAsia"/>
                <w:szCs w:val="21"/>
                <w:lang w:bidi="ar"/>
              </w:rPr>
            </w:pPr>
            <w:r>
              <w:rPr>
                <w:rFonts w:hint="eastAsia" w:cs="方正仿宋_GBK" w:asciiTheme="minorEastAsia" w:hAnsiTheme="minorEastAsia" w:eastAsiaTheme="minorEastAsia"/>
                <w:szCs w:val="21"/>
                <w:lang w:bidi="ar"/>
              </w:rPr>
              <w:t>序号</w:t>
            </w:r>
          </w:p>
        </w:tc>
        <w:tc>
          <w:tcPr>
            <w:tcW w:w="1276" w:type="pct"/>
            <w:gridSpan w:val="2"/>
            <w:tcBorders>
              <w:top w:val="single" w:color="auto" w:sz="4" w:space="0"/>
              <w:left w:val="single" w:color="auto" w:sz="4" w:space="0"/>
              <w:bottom w:val="single" w:color="auto" w:sz="4" w:space="0"/>
              <w:right w:val="single" w:color="auto" w:sz="4" w:space="0"/>
            </w:tcBorders>
            <w:vAlign w:val="center"/>
          </w:tcPr>
          <w:p w14:paraId="2DF0FCE3">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关联关系类型</w:t>
            </w: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4A058890">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关联主体名称</w:t>
            </w: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59C2059D">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备注</w:t>
            </w:r>
          </w:p>
        </w:tc>
      </w:tr>
      <w:tr w14:paraId="14D3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vAlign w:val="center"/>
          </w:tcPr>
          <w:p w14:paraId="1CD06B41">
            <w:pPr>
              <w:tabs>
                <w:tab w:val="left" w:pos="426"/>
              </w:tabs>
              <w:jc w:val="center"/>
              <w:rPr>
                <w:rFonts w:cs="方正仿宋_GBK" w:asciiTheme="minorEastAsia" w:hAnsiTheme="minorEastAsia" w:eastAsiaTheme="minorEastAsia"/>
                <w:szCs w:val="21"/>
                <w:lang w:bidi="ar"/>
              </w:rPr>
            </w:pPr>
            <w:r>
              <w:rPr>
                <w:rFonts w:hint="eastAsia" w:cs="方正仿宋_GBK" w:asciiTheme="minorEastAsia" w:hAnsiTheme="minorEastAsia" w:eastAsiaTheme="minorEastAsia"/>
                <w:szCs w:val="21"/>
                <w:lang w:bidi="ar"/>
              </w:rPr>
              <w:t>1</w:t>
            </w:r>
          </w:p>
        </w:tc>
        <w:tc>
          <w:tcPr>
            <w:tcW w:w="1276" w:type="pct"/>
            <w:gridSpan w:val="2"/>
            <w:tcBorders>
              <w:top w:val="single" w:color="auto" w:sz="4" w:space="0"/>
              <w:left w:val="single" w:color="auto" w:sz="4" w:space="0"/>
              <w:bottom w:val="single" w:color="auto" w:sz="4" w:space="0"/>
              <w:right w:val="single" w:color="auto" w:sz="4" w:space="0"/>
            </w:tcBorders>
            <w:vAlign w:val="center"/>
          </w:tcPr>
          <w:p w14:paraId="67070018">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控股股东</w:t>
            </w: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1B54BD8D">
            <w:pPr>
              <w:tabs>
                <w:tab w:val="left" w:pos="426"/>
              </w:tabs>
              <w:jc w:val="center"/>
              <w:rPr>
                <w:rFonts w:cs="方正仿宋_GBK" w:asciiTheme="minorEastAsia" w:hAnsiTheme="minorEastAsia" w:eastAsiaTheme="minorEastAsia"/>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1392D841">
            <w:pPr>
              <w:tabs>
                <w:tab w:val="left" w:pos="426"/>
              </w:tabs>
              <w:jc w:val="left"/>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6A46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 w:type="pct"/>
            <w:tcBorders>
              <w:top w:val="single" w:color="auto" w:sz="4" w:space="0"/>
              <w:left w:val="single" w:color="auto" w:sz="4" w:space="0"/>
              <w:bottom w:val="single" w:color="auto" w:sz="4" w:space="0"/>
              <w:right w:val="single" w:color="auto" w:sz="4" w:space="0"/>
            </w:tcBorders>
            <w:vAlign w:val="center"/>
          </w:tcPr>
          <w:p w14:paraId="52D3E821">
            <w:pPr>
              <w:tabs>
                <w:tab w:val="left" w:pos="426"/>
              </w:tabs>
              <w:jc w:val="center"/>
              <w:rPr>
                <w:rFonts w:cs="方正仿宋_GBK" w:asciiTheme="minorEastAsia" w:hAnsiTheme="minorEastAsia" w:eastAsiaTheme="minorEastAsia"/>
                <w:szCs w:val="21"/>
                <w:lang w:bidi="ar"/>
              </w:rPr>
            </w:pPr>
            <w:r>
              <w:rPr>
                <w:rFonts w:hint="eastAsia" w:cs="方正仿宋_GBK" w:asciiTheme="minorEastAsia" w:hAnsiTheme="minorEastAsia" w:eastAsiaTheme="minorEastAsia"/>
                <w:szCs w:val="21"/>
                <w:lang w:bidi="ar"/>
              </w:rPr>
              <w:t>2</w:t>
            </w:r>
          </w:p>
        </w:tc>
        <w:tc>
          <w:tcPr>
            <w:tcW w:w="1276" w:type="pct"/>
            <w:gridSpan w:val="2"/>
            <w:tcBorders>
              <w:top w:val="single" w:color="auto" w:sz="4" w:space="0"/>
              <w:left w:val="single" w:color="auto" w:sz="4" w:space="0"/>
              <w:bottom w:val="single" w:color="auto" w:sz="4" w:space="0"/>
              <w:right w:val="single" w:color="auto" w:sz="4" w:space="0"/>
            </w:tcBorders>
            <w:vAlign w:val="center"/>
          </w:tcPr>
          <w:p w14:paraId="1935FAEB">
            <w:pPr>
              <w:tabs>
                <w:tab w:val="left" w:pos="426"/>
              </w:tabs>
              <w:jc w:val="center"/>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管理关系</w:t>
            </w:r>
          </w:p>
        </w:tc>
        <w:tc>
          <w:tcPr>
            <w:tcW w:w="972" w:type="pct"/>
            <w:gridSpan w:val="2"/>
            <w:tcBorders>
              <w:top w:val="single" w:color="auto" w:sz="4" w:space="0"/>
              <w:left w:val="single" w:color="auto" w:sz="4" w:space="0"/>
              <w:bottom w:val="single" w:color="auto" w:sz="4" w:space="0"/>
              <w:right w:val="single" w:color="auto" w:sz="4" w:space="0"/>
            </w:tcBorders>
            <w:vAlign w:val="center"/>
          </w:tcPr>
          <w:p w14:paraId="409D1102">
            <w:pPr>
              <w:tabs>
                <w:tab w:val="left" w:pos="426"/>
              </w:tabs>
              <w:jc w:val="center"/>
              <w:rPr>
                <w:rFonts w:cs="方正仿宋_GBK" w:asciiTheme="minorEastAsia" w:hAnsiTheme="minorEastAsia" w:eastAsiaTheme="minorEastAsia"/>
                <w:szCs w:val="21"/>
              </w:rPr>
            </w:pPr>
          </w:p>
        </w:tc>
        <w:tc>
          <w:tcPr>
            <w:tcW w:w="2340" w:type="pct"/>
            <w:gridSpan w:val="3"/>
            <w:tcBorders>
              <w:top w:val="single" w:color="auto" w:sz="4" w:space="0"/>
              <w:left w:val="single" w:color="auto" w:sz="4" w:space="0"/>
              <w:bottom w:val="single" w:color="auto" w:sz="4" w:space="0"/>
              <w:right w:val="single" w:color="auto" w:sz="4" w:space="0"/>
            </w:tcBorders>
            <w:vAlign w:val="center"/>
          </w:tcPr>
          <w:p w14:paraId="58830FB9">
            <w:pPr>
              <w:tabs>
                <w:tab w:val="left" w:pos="426"/>
              </w:tabs>
              <w:jc w:val="left"/>
              <w:rPr>
                <w:rFonts w:cs="方正仿宋_GBK" w:asciiTheme="minorEastAsia" w:hAnsiTheme="minorEastAsia" w:eastAsiaTheme="minorEastAsia"/>
                <w:szCs w:val="21"/>
              </w:rPr>
            </w:pPr>
            <w:r>
              <w:rPr>
                <w:rFonts w:hint="eastAsia" w:cs="方正仿宋_GBK" w:asciiTheme="minorEastAsia" w:hAnsiTheme="minorEastAsia" w:eastAsiaTheme="minorEastAsia"/>
                <w:szCs w:val="21"/>
              </w:rPr>
              <w:t>指对投标（响应）供应商不具有出资持股关系，但对其存在管理关系的主体。</w:t>
            </w:r>
          </w:p>
        </w:tc>
      </w:tr>
      <w:tr w14:paraId="23A9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vAlign w:val="center"/>
          </w:tcPr>
          <w:p w14:paraId="5BE2C2F3">
            <w:pPr>
              <w:tabs>
                <w:tab w:val="left" w:pos="426"/>
              </w:tabs>
              <w:jc w:val="left"/>
              <w:rPr>
                <w:rFonts w:cs="方正仿宋_GBK" w:asciiTheme="minorEastAsia" w:hAnsiTheme="minorEastAsia" w:eastAsiaTheme="minorEastAsia"/>
                <w:szCs w:val="21"/>
              </w:rPr>
            </w:pPr>
            <w:r>
              <w:rPr>
                <w:rFonts w:hint="eastAsia" w:cs="方正仿宋_GBK" w:asciiTheme="minorEastAsia" w:hAnsiTheme="minorEastAsia" w:eastAsiaTheme="minorEastAsia"/>
                <w:b/>
                <w:bCs/>
                <w:szCs w:val="21"/>
              </w:rPr>
              <w:t>说明：同一关联关系类型有多个主体的，应分行填写。</w:t>
            </w:r>
          </w:p>
        </w:tc>
      </w:tr>
    </w:tbl>
    <w:p w14:paraId="6D46E5D1">
      <w:pPr>
        <w:widowControl/>
        <w:shd w:val="clear" w:color="auto" w:fill="FFFFFF"/>
        <w:adjustRightInd w:val="0"/>
        <w:snapToGrid w:val="0"/>
        <w:spacing w:line="500" w:lineRule="exact"/>
        <w:ind w:left="424" w:leftChars="202"/>
        <w:rPr>
          <w:spacing w:val="4"/>
          <w:kern w:val="0"/>
        </w:rPr>
      </w:pPr>
    </w:p>
    <w:p w14:paraId="0FC3995A">
      <w:pPr>
        <w:widowControl/>
        <w:shd w:val="clear" w:color="auto" w:fill="FFFFFF"/>
        <w:adjustRightInd w:val="0"/>
        <w:snapToGrid w:val="0"/>
        <w:spacing w:line="500" w:lineRule="exact"/>
        <w:ind w:left="424" w:leftChars="202"/>
        <w:rPr>
          <w:spacing w:val="4"/>
          <w:kern w:val="0"/>
        </w:rPr>
      </w:pPr>
    </w:p>
    <w:p w14:paraId="5FD2F3B9">
      <w:pPr>
        <w:widowControl/>
        <w:shd w:val="clear" w:color="auto" w:fill="FFFFFF"/>
        <w:adjustRightInd w:val="0"/>
        <w:snapToGrid w:val="0"/>
        <w:spacing w:line="500" w:lineRule="exact"/>
        <w:ind w:left="424" w:leftChars="202"/>
        <w:rPr>
          <w:spacing w:val="4"/>
          <w:kern w:val="0"/>
        </w:rPr>
      </w:pPr>
    </w:p>
    <w:p w14:paraId="743C4770">
      <w:pPr>
        <w:widowControl/>
        <w:jc w:val="left"/>
        <w:rPr>
          <w:spacing w:val="4"/>
          <w:kern w:val="0"/>
        </w:rPr>
      </w:pPr>
      <w:r>
        <w:rPr>
          <w:spacing w:val="4"/>
          <w:kern w:val="0"/>
        </w:rPr>
        <w:br w:type="page"/>
      </w:r>
    </w:p>
    <w:p w14:paraId="7B0391E4">
      <w:pPr>
        <w:widowControl/>
        <w:numPr>
          <w:ilvl w:val="0"/>
          <w:numId w:val="12"/>
        </w:numPr>
        <w:shd w:val="clear" w:color="auto" w:fill="FFFFFF"/>
        <w:tabs>
          <w:tab w:val="left" w:pos="426"/>
        </w:tabs>
        <w:adjustRightInd w:val="0"/>
        <w:snapToGrid w:val="0"/>
        <w:spacing w:before="280" w:after="290" w:line="377" w:lineRule="auto"/>
        <w:ind w:left="0" w:leftChars="-202" w:hanging="424" w:hangingChars="176"/>
        <w:jc w:val="center"/>
        <w:outlineLvl w:val="2"/>
        <w:rPr>
          <w:b/>
          <w:kern w:val="0"/>
          <w:sz w:val="24"/>
        </w:rPr>
      </w:pPr>
      <w:r>
        <w:rPr>
          <w:b/>
          <w:kern w:val="0"/>
          <w:sz w:val="24"/>
        </w:rPr>
        <w:t>开标一览表(报价表)</w:t>
      </w:r>
    </w:p>
    <w:p w14:paraId="20ECD9A7">
      <w:pPr>
        <w:adjustRightInd w:val="0"/>
        <w:snapToGrid w:val="0"/>
        <w:spacing w:line="300" w:lineRule="auto"/>
        <w:jc w:val="center"/>
        <w:rPr>
          <w:bCs/>
          <w:sz w:val="32"/>
          <w:szCs w:val="32"/>
        </w:rPr>
      </w:pPr>
      <w:bookmarkStart w:id="57" w:name="_Toc480754208"/>
      <w:bookmarkStart w:id="58" w:name="_Toc480755929"/>
      <w:bookmarkStart w:id="59" w:name="_Toc480789479"/>
      <w:bookmarkStart w:id="60" w:name="_Toc480756075"/>
      <w:r>
        <w:rPr>
          <w:bCs/>
          <w:sz w:val="32"/>
          <w:szCs w:val="32"/>
        </w:rPr>
        <w:t>开标一览表(报价表)</w:t>
      </w:r>
      <w:bookmarkEnd w:id="57"/>
      <w:bookmarkEnd w:id="58"/>
      <w:bookmarkEnd w:id="59"/>
      <w:bookmarkEnd w:id="60"/>
    </w:p>
    <w:p w14:paraId="41146F25">
      <w:pPr>
        <w:widowControl/>
        <w:shd w:val="clear" w:color="auto" w:fill="FFFFFF"/>
        <w:adjustRightInd w:val="0"/>
        <w:snapToGrid w:val="0"/>
        <w:spacing w:line="360" w:lineRule="auto"/>
        <w:jc w:val="left"/>
        <w:rPr>
          <w:kern w:val="0"/>
        </w:rPr>
      </w:pPr>
    </w:p>
    <w:p w14:paraId="319E696E">
      <w:pPr>
        <w:widowControl/>
        <w:shd w:val="clear" w:color="auto" w:fill="FFFFFF"/>
        <w:adjustRightInd w:val="0"/>
        <w:snapToGrid w:val="0"/>
        <w:spacing w:line="360" w:lineRule="auto"/>
        <w:jc w:val="left"/>
        <w:rPr>
          <w:kern w:val="0"/>
          <w:sz w:val="24"/>
          <w:u w:val="single"/>
        </w:rPr>
      </w:pPr>
      <w:r>
        <w:rPr>
          <w:kern w:val="0"/>
        </w:rPr>
        <w:t>项目名称：</w:t>
      </w:r>
      <w:r>
        <w:rPr>
          <w:kern w:val="0"/>
          <w:u w:val="single"/>
        </w:rPr>
        <w:t>_________________________________</w:t>
      </w:r>
      <w:r>
        <w:rPr>
          <w:kern w:val="0"/>
        </w:rPr>
        <w:t>采购项目编号：</w:t>
      </w:r>
      <w:r>
        <w:rPr>
          <w:kern w:val="0"/>
          <w:u w:val="single"/>
        </w:rPr>
        <w:t>_______________________</w:t>
      </w:r>
    </w:p>
    <w:tbl>
      <w:tblPr>
        <w:tblStyle w:val="4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4636"/>
        <w:gridCol w:w="1987"/>
        <w:gridCol w:w="1045"/>
      </w:tblGrid>
      <w:tr w14:paraId="33E9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02" w:type="dxa"/>
            <w:shd w:val="clear" w:color="auto" w:fill="auto"/>
            <w:vAlign w:val="center"/>
          </w:tcPr>
          <w:p w14:paraId="6FB2E5CD">
            <w:pPr>
              <w:widowControl/>
              <w:shd w:val="clear" w:color="auto" w:fill="FFFFFF"/>
              <w:adjustRightInd w:val="0"/>
              <w:snapToGrid w:val="0"/>
              <w:jc w:val="center"/>
              <w:rPr>
                <w:b/>
                <w:kern w:val="0"/>
                <w:szCs w:val="21"/>
              </w:rPr>
            </w:pPr>
            <w:r>
              <w:rPr>
                <w:b/>
                <w:kern w:val="0"/>
                <w:szCs w:val="21"/>
              </w:rPr>
              <w:t>序号</w:t>
            </w:r>
          </w:p>
        </w:tc>
        <w:tc>
          <w:tcPr>
            <w:tcW w:w="4636" w:type="dxa"/>
            <w:shd w:val="clear" w:color="auto" w:fill="auto"/>
            <w:vAlign w:val="center"/>
          </w:tcPr>
          <w:p w14:paraId="3F9B1E6F">
            <w:pPr>
              <w:widowControl/>
              <w:shd w:val="clear" w:color="auto" w:fill="FFFFFF"/>
              <w:adjustRightInd w:val="0"/>
              <w:snapToGrid w:val="0"/>
              <w:jc w:val="center"/>
              <w:rPr>
                <w:b/>
                <w:kern w:val="0"/>
                <w:szCs w:val="21"/>
              </w:rPr>
            </w:pPr>
            <w:r>
              <w:rPr>
                <w:b/>
                <w:kern w:val="0"/>
                <w:szCs w:val="21"/>
              </w:rPr>
              <w:t>项目名称</w:t>
            </w:r>
          </w:p>
        </w:tc>
        <w:tc>
          <w:tcPr>
            <w:tcW w:w="1987" w:type="dxa"/>
            <w:shd w:val="clear" w:color="auto" w:fill="auto"/>
            <w:vAlign w:val="center"/>
          </w:tcPr>
          <w:p w14:paraId="737DF66B">
            <w:pPr>
              <w:widowControl/>
              <w:shd w:val="clear" w:color="auto" w:fill="FFFFFF"/>
              <w:adjustRightInd w:val="0"/>
              <w:snapToGrid w:val="0"/>
              <w:jc w:val="center"/>
              <w:rPr>
                <w:b/>
                <w:kern w:val="0"/>
                <w:szCs w:val="21"/>
              </w:rPr>
            </w:pPr>
            <w:r>
              <w:rPr>
                <w:b/>
                <w:kern w:val="0"/>
                <w:szCs w:val="21"/>
              </w:rPr>
              <w:t>投标总价</w:t>
            </w:r>
            <w:r>
              <w:rPr>
                <w:rFonts w:hint="eastAsia"/>
                <w:b/>
                <w:kern w:val="0"/>
                <w:szCs w:val="21"/>
              </w:rPr>
              <w:t>（元）</w:t>
            </w:r>
          </w:p>
        </w:tc>
        <w:tc>
          <w:tcPr>
            <w:tcW w:w="1045" w:type="dxa"/>
            <w:shd w:val="clear" w:color="auto" w:fill="auto"/>
            <w:vAlign w:val="center"/>
          </w:tcPr>
          <w:p w14:paraId="422F4A07">
            <w:pPr>
              <w:widowControl/>
              <w:shd w:val="clear" w:color="auto" w:fill="FFFFFF"/>
              <w:adjustRightInd w:val="0"/>
              <w:snapToGrid w:val="0"/>
              <w:jc w:val="center"/>
              <w:rPr>
                <w:b/>
                <w:kern w:val="0"/>
                <w:szCs w:val="21"/>
              </w:rPr>
            </w:pPr>
            <w:r>
              <w:rPr>
                <w:b/>
                <w:kern w:val="0"/>
                <w:szCs w:val="21"/>
              </w:rPr>
              <w:t>备注</w:t>
            </w:r>
          </w:p>
        </w:tc>
      </w:tr>
      <w:tr w14:paraId="3090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902" w:type="dxa"/>
            <w:shd w:val="clear" w:color="auto" w:fill="auto"/>
            <w:vAlign w:val="center"/>
          </w:tcPr>
          <w:p w14:paraId="3CD7EBD6">
            <w:pPr>
              <w:widowControl/>
              <w:shd w:val="clear" w:color="auto" w:fill="FFFFFF"/>
              <w:adjustRightInd w:val="0"/>
              <w:snapToGrid w:val="0"/>
              <w:spacing w:line="360" w:lineRule="auto"/>
              <w:jc w:val="center"/>
              <w:rPr>
                <w:bCs/>
                <w:kern w:val="0"/>
                <w:szCs w:val="21"/>
              </w:rPr>
            </w:pPr>
          </w:p>
        </w:tc>
        <w:tc>
          <w:tcPr>
            <w:tcW w:w="4636" w:type="dxa"/>
            <w:shd w:val="clear" w:color="auto" w:fill="auto"/>
            <w:vAlign w:val="center"/>
          </w:tcPr>
          <w:p w14:paraId="11EC36C3">
            <w:pPr>
              <w:widowControl/>
              <w:shd w:val="clear" w:color="auto" w:fill="FFFFFF"/>
              <w:adjustRightInd w:val="0"/>
              <w:snapToGrid w:val="0"/>
              <w:spacing w:line="360" w:lineRule="auto"/>
              <w:jc w:val="center"/>
              <w:rPr>
                <w:b/>
                <w:kern w:val="0"/>
                <w:szCs w:val="21"/>
              </w:rPr>
            </w:pPr>
          </w:p>
        </w:tc>
        <w:tc>
          <w:tcPr>
            <w:tcW w:w="1987" w:type="dxa"/>
            <w:shd w:val="clear" w:color="auto" w:fill="auto"/>
            <w:vAlign w:val="center"/>
          </w:tcPr>
          <w:p w14:paraId="54CAB3CB">
            <w:pPr>
              <w:widowControl/>
              <w:shd w:val="clear" w:color="auto" w:fill="FFFFFF"/>
              <w:adjustRightInd w:val="0"/>
              <w:snapToGrid w:val="0"/>
              <w:spacing w:line="360" w:lineRule="auto"/>
              <w:jc w:val="center"/>
              <w:rPr>
                <w:b/>
                <w:kern w:val="0"/>
                <w:szCs w:val="21"/>
              </w:rPr>
            </w:pPr>
          </w:p>
        </w:tc>
        <w:tc>
          <w:tcPr>
            <w:tcW w:w="1045" w:type="dxa"/>
            <w:shd w:val="clear" w:color="auto" w:fill="auto"/>
            <w:vAlign w:val="center"/>
          </w:tcPr>
          <w:p w14:paraId="6DC961E8">
            <w:pPr>
              <w:widowControl/>
              <w:shd w:val="clear" w:color="auto" w:fill="FFFFFF"/>
              <w:adjustRightInd w:val="0"/>
              <w:snapToGrid w:val="0"/>
              <w:spacing w:line="360" w:lineRule="auto"/>
              <w:jc w:val="center"/>
              <w:rPr>
                <w:b/>
                <w:kern w:val="0"/>
                <w:szCs w:val="21"/>
              </w:rPr>
            </w:pPr>
          </w:p>
        </w:tc>
      </w:tr>
    </w:tbl>
    <w:p w14:paraId="1FE6F5CD">
      <w:pPr>
        <w:autoSpaceDE w:val="0"/>
        <w:autoSpaceDN w:val="0"/>
        <w:adjustRightInd w:val="0"/>
        <w:spacing w:line="360" w:lineRule="auto"/>
        <w:rPr>
          <w:rFonts w:ascii="宋体" w:hAnsi="Calibri"/>
          <w:color w:val="000000"/>
          <w:kern w:val="0"/>
          <w:sz w:val="24"/>
        </w:rPr>
      </w:pPr>
    </w:p>
    <w:p w14:paraId="5A6B290C">
      <w:pPr>
        <w:widowControl/>
        <w:shd w:val="clear" w:color="auto" w:fill="FFFFFF"/>
        <w:adjustRightInd w:val="0"/>
        <w:snapToGrid w:val="0"/>
        <w:spacing w:line="500" w:lineRule="exact"/>
        <w:rPr>
          <w:kern w:val="0"/>
          <w:u w:val="single"/>
        </w:rPr>
      </w:pPr>
      <w:r>
        <w:rPr>
          <w:spacing w:val="4"/>
          <w:kern w:val="0"/>
        </w:rPr>
        <w:t>投标人名称（</w:t>
      </w:r>
      <w:r>
        <w:rPr>
          <w:kern w:val="0"/>
        </w:rPr>
        <w:t>单位盖</w:t>
      </w:r>
      <w:r>
        <w:rPr>
          <w:spacing w:val="4"/>
          <w:kern w:val="0"/>
        </w:rPr>
        <w:t>公章）：</w:t>
      </w:r>
      <w:r>
        <w:rPr>
          <w:spacing w:val="4"/>
          <w:kern w:val="0"/>
          <w:u w:val="single"/>
        </w:rPr>
        <w:t>________________________________________________________</w:t>
      </w:r>
    </w:p>
    <w:p w14:paraId="0E5F368B">
      <w:pPr>
        <w:widowControl/>
        <w:shd w:val="clear" w:color="auto" w:fill="FFFFFF"/>
        <w:adjustRightInd w:val="0"/>
        <w:snapToGrid w:val="0"/>
        <w:spacing w:line="520" w:lineRule="exact"/>
        <w:rPr>
          <w:spacing w:val="4"/>
          <w:kern w:val="0"/>
        </w:rPr>
      </w:pPr>
      <w:r>
        <w:rPr>
          <w:kern w:val="0"/>
        </w:rPr>
        <w:t>法定代表人或投标人授权代表（签名或盖章）：</w:t>
      </w:r>
      <w:r>
        <w:rPr>
          <w:spacing w:val="4"/>
          <w:kern w:val="0"/>
          <w:u w:val="single"/>
        </w:rPr>
        <w:t>_____________</w:t>
      </w:r>
      <w:r>
        <w:rPr>
          <w:spacing w:val="4"/>
          <w:kern w:val="0"/>
        </w:rPr>
        <w:t xml:space="preserve"> 职务：</w:t>
      </w:r>
      <w:r>
        <w:rPr>
          <w:spacing w:val="4"/>
          <w:kern w:val="0"/>
          <w:u w:val="single"/>
        </w:rPr>
        <w:t>_______</w:t>
      </w:r>
      <w:r>
        <w:rPr>
          <w:spacing w:val="4"/>
          <w:kern w:val="0"/>
        </w:rPr>
        <w:t xml:space="preserve"> 日期</w:t>
      </w:r>
      <w:r>
        <w:rPr>
          <w:rFonts w:hint="eastAsia"/>
          <w:spacing w:val="4"/>
          <w:kern w:val="0"/>
        </w:rPr>
        <w:t>：</w:t>
      </w:r>
      <w:r>
        <w:rPr>
          <w:spacing w:val="4"/>
          <w:kern w:val="0"/>
          <w:u w:val="single"/>
        </w:rPr>
        <w:t>________</w:t>
      </w:r>
    </w:p>
    <w:p w14:paraId="5EC920BB">
      <w:pPr>
        <w:widowControl/>
        <w:shd w:val="clear" w:color="auto" w:fill="FFFFFF"/>
        <w:adjustRightInd w:val="0"/>
        <w:snapToGrid w:val="0"/>
        <w:spacing w:line="400" w:lineRule="exact"/>
        <w:rPr>
          <w:b/>
          <w:bCs/>
          <w:kern w:val="0"/>
          <w:szCs w:val="21"/>
        </w:rPr>
      </w:pPr>
    </w:p>
    <w:p w14:paraId="134915F8">
      <w:pPr>
        <w:widowControl/>
        <w:shd w:val="clear" w:color="auto" w:fill="FFFFFF"/>
        <w:adjustRightInd w:val="0"/>
        <w:snapToGrid w:val="0"/>
        <w:spacing w:line="400" w:lineRule="exact"/>
        <w:rPr>
          <w:b/>
          <w:bCs/>
          <w:kern w:val="0"/>
          <w:szCs w:val="21"/>
        </w:rPr>
      </w:pPr>
      <w:r>
        <w:rPr>
          <w:b/>
          <w:bCs/>
          <w:kern w:val="0"/>
          <w:szCs w:val="21"/>
        </w:rPr>
        <w:t>备注：</w:t>
      </w:r>
    </w:p>
    <w:p w14:paraId="5B595EF0">
      <w:pPr>
        <w:widowControl/>
        <w:numPr>
          <w:ilvl w:val="1"/>
          <w:numId w:val="14"/>
        </w:numPr>
        <w:shd w:val="clear" w:color="auto" w:fill="FFFFFF"/>
        <w:tabs>
          <w:tab w:val="left" w:pos="426"/>
        </w:tabs>
        <w:adjustRightInd w:val="0"/>
        <w:snapToGrid w:val="0"/>
        <w:spacing w:line="360" w:lineRule="auto"/>
        <w:ind w:left="0" w:firstLine="424" w:firstLineChars="201"/>
        <w:rPr>
          <w:b/>
          <w:bCs/>
          <w:kern w:val="0"/>
          <w:szCs w:val="21"/>
        </w:rPr>
      </w:pPr>
      <w:r>
        <w:rPr>
          <w:b/>
          <w:kern w:val="0"/>
        </w:rPr>
        <w:t>此表为投标文件的组成部分，须附在正、副本的投标文件中，并另封装一份于开标信封中（信封中须同时提供法定代表人证明书、法定代表人授权委托书、被授权人身份证复印件）。</w:t>
      </w:r>
    </w:p>
    <w:p w14:paraId="2E5DEB4D">
      <w:pPr>
        <w:widowControl/>
        <w:numPr>
          <w:ilvl w:val="1"/>
          <w:numId w:val="14"/>
        </w:numPr>
        <w:shd w:val="clear" w:color="auto" w:fill="FFFFFF"/>
        <w:tabs>
          <w:tab w:val="left" w:pos="426"/>
        </w:tabs>
        <w:adjustRightInd w:val="0"/>
        <w:snapToGrid w:val="0"/>
        <w:spacing w:line="360" w:lineRule="auto"/>
        <w:ind w:left="0" w:firstLine="424" w:firstLineChars="201"/>
        <w:rPr>
          <w:b/>
          <w:bCs/>
          <w:kern w:val="0"/>
          <w:szCs w:val="21"/>
        </w:rPr>
      </w:pPr>
      <w:r>
        <w:rPr>
          <w:b/>
          <w:kern w:val="0"/>
        </w:rPr>
        <w:t>此表内投标报价为最终价，开标信封及投标文件内不得含有任何对本报价进行修改的其他说明或资料，否则将导致投标无效</w:t>
      </w:r>
      <w:r>
        <w:rPr>
          <w:b/>
          <w:bCs/>
          <w:kern w:val="0"/>
          <w:szCs w:val="21"/>
        </w:rPr>
        <w:t>。</w:t>
      </w:r>
    </w:p>
    <w:p w14:paraId="61F01E0B">
      <w:pPr>
        <w:widowControl/>
        <w:numPr>
          <w:ilvl w:val="1"/>
          <w:numId w:val="14"/>
        </w:numPr>
        <w:shd w:val="clear" w:color="auto" w:fill="FFFFFF"/>
        <w:tabs>
          <w:tab w:val="left" w:pos="426"/>
        </w:tabs>
        <w:adjustRightInd w:val="0"/>
        <w:snapToGrid w:val="0"/>
        <w:spacing w:line="360" w:lineRule="auto"/>
        <w:ind w:left="0" w:firstLine="424" w:firstLineChars="201"/>
        <w:rPr>
          <w:b/>
          <w:kern w:val="0"/>
        </w:rPr>
      </w:pPr>
      <w:r>
        <w:rPr>
          <w:b/>
          <w:kern w:val="0"/>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供应商提供报价合理性说明的方式，包括但不限于现场提交、电子邮件提交等其他便捷方式。若评审委员会成员对是否须由投标人作出报价合理性说明，以及书面说明是否采纳等判断不一致的，按照“少数服从多数”的原则确定评审委员会的意见。</w:t>
      </w:r>
    </w:p>
    <w:p w14:paraId="66831DC3">
      <w:pPr>
        <w:widowControl/>
        <w:jc w:val="left"/>
        <w:rPr>
          <w:i/>
          <w:iCs/>
          <w:color w:val="00B050"/>
          <w:kern w:val="0"/>
        </w:rPr>
      </w:pPr>
      <w:r>
        <w:rPr>
          <w:kern w:val="0"/>
        </w:rPr>
        <w:br w:type="page"/>
      </w:r>
    </w:p>
    <w:p w14:paraId="00C38085">
      <w:pPr>
        <w:widowControl/>
        <w:numPr>
          <w:ilvl w:val="0"/>
          <w:numId w:val="12"/>
        </w:numPr>
        <w:shd w:val="clear" w:color="auto" w:fill="FFFFFF"/>
        <w:tabs>
          <w:tab w:val="left" w:pos="426"/>
        </w:tabs>
        <w:adjustRightInd w:val="0"/>
        <w:snapToGrid w:val="0"/>
        <w:spacing w:before="280" w:after="290" w:line="377" w:lineRule="auto"/>
        <w:ind w:left="0" w:leftChars="-202" w:hanging="424" w:hangingChars="176"/>
        <w:jc w:val="center"/>
        <w:outlineLvl w:val="2"/>
        <w:rPr>
          <w:b/>
          <w:kern w:val="0"/>
          <w:sz w:val="24"/>
        </w:rPr>
      </w:pPr>
      <w:r>
        <w:rPr>
          <w:b/>
          <w:kern w:val="0"/>
          <w:sz w:val="24"/>
        </w:rPr>
        <w:t>投标分项报价表</w:t>
      </w:r>
    </w:p>
    <w:p w14:paraId="43F72DF9">
      <w:pPr>
        <w:adjustRightInd w:val="0"/>
        <w:snapToGrid w:val="0"/>
        <w:spacing w:line="300" w:lineRule="auto"/>
        <w:jc w:val="center"/>
        <w:rPr>
          <w:bCs/>
          <w:sz w:val="32"/>
          <w:szCs w:val="32"/>
        </w:rPr>
      </w:pPr>
      <w:bookmarkStart w:id="61" w:name="_Toc192662843"/>
      <w:bookmarkStart w:id="62" w:name="_Toc275865611"/>
      <w:bookmarkStart w:id="63" w:name="_Toc480754209"/>
      <w:bookmarkStart w:id="64" w:name="_Toc480789480"/>
      <w:bookmarkStart w:id="65" w:name="_Toc480755930"/>
      <w:bookmarkStart w:id="66" w:name="_Toc480756076"/>
      <w:r>
        <w:rPr>
          <w:bCs/>
          <w:sz w:val="32"/>
          <w:szCs w:val="32"/>
        </w:rPr>
        <w:t>投标分项报价表</w:t>
      </w:r>
      <w:bookmarkEnd w:id="61"/>
      <w:bookmarkEnd w:id="62"/>
      <w:bookmarkEnd w:id="63"/>
      <w:bookmarkEnd w:id="64"/>
      <w:bookmarkEnd w:id="65"/>
      <w:bookmarkEnd w:id="66"/>
    </w:p>
    <w:p w14:paraId="0C0A501B">
      <w:pPr>
        <w:widowControl/>
        <w:shd w:val="clear" w:color="auto" w:fill="FFFFFF"/>
        <w:adjustRightInd w:val="0"/>
        <w:snapToGrid w:val="0"/>
        <w:spacing w:line="360" w:lineRule="auto"/>
        <w:rPr>
          <w:kern w:val="0"/>
        </w:rPr>
      </w:pPr>
    </w:p>
    <w:p w14:paraId="2D92FD9A">
      <w:pPr>
        <w:widowControl/>
        <w:shd w:val="clear" w:color="auto" w:fill="FFFFFF"/>
        <w:adjustRightInd w:val="0"/>
        <w:snapToGrid w:val="0"/>
        <w:spacing w:line="360" w:lineRule="auto"/>
        <w:rPr>
          <w:kern w:val="0"/>
        </w:rPr>
      </w:pPr>
      <w:r>
        <w:rPr>
          <w:kern w:val="0"/>
        </w:rPr>
        <w:t>项目名称：</w:t>
      </w:r>
      <w:r>
        <w:rPr>
          <w:kern w:val="0"/>
          <w:u w:val="single"/>
        </w:rPr>
        <w:t>______________________________________</w:t>
      </w:r>
      <w:r>
        <w:rPr>
          <w:kern w:val="0"/>
        </w:rPr>
        <w:t>采购项目编号：</w:t>
      </w:r>
      <w:r>
        <w:rPr>
          <w:kern w:val="0"/>
          <w:sz w:val="18"/>
          <w:szCs w:val="18"/>
          <w:u w:val="single"/>
        </w:rPr>
        <w:t>______________________</w:t>
      </w:r>
    </w:p>
    <w:p w14:paraId="1C05F4E5">
      <w:pPr>
        <w:widowControl/>
        <w:shd w:val="clear" w:color="auto" w:fill="FFFFFF"/>
        <w:adjustRightInd w:val="0"/>
        <w:snapToGrid w:val="0"/>
        <w:spacing w:line="360" w:lineRule="auto"/>
        <w:jc w:val="center"/>
        <w:rPr>
          <w:b/>
          <w:spacing w:val="4"/>
          <w:kern w:val="0"/>
          <w:sz w:val="24"/>
        </w:rPr>
      </w:pPr>
      <w:r>
        <w:rPr>
          <w:b/>
          <w:spacing w:val="4"/>
          <w:kern w:val="0"/>
          <w:sz w:val="24"/>
        </w:rPr>
        <w:t>（格式自定）</w:t>
      </w:r>
    </w:p>
    <w:p w14:paraId="7E914880">
      <w:pPr>
        <w:widowControl/>
        <w:shd w:val="clear" w:color="auto" w:fill="FFFFFF"/>
        <w:adjustRightInd w:val="0"/>
        <w:snapToGrid w:val="0"/>
        <w:spacing w:line="500" w:lineRule="exact"/>
        <w:rPr>
          <w:spacing w:val="4"/>
          <w:kern w:val="0"/>
        </w:rPr>
      </w:pPr>
    </w:p>
    <w:p w14:paraId="649BF8F3">
      <w:pPr>
        <w:widowControl/>
        <w:shd w:val="clear" w:color="auto" w:fill="FFFFFF"/>
        <w:adjustRightInd w:val="0"/>
        <w:snapToGrid w:val="0"/>
        <w:spacing w:line="500" w:lineRule="exact"/>
        <w:rPr>
          <w:spacing w:val="4"/>
          <w:kern w:val="0"/>
        </w:rPr>
      </w:pPr>
    </w:p>
    <w:p w14:paraId="3C32A9BC">
      <w:pPr>
        <w:widowControl/>
        <w:shd w:val="clear" w:color="auto" w:fill="FFFFFF"/>
        <w:adjustRightInd w:val="0"/>
        <w:snapToGrid w:val="0"/>
        <w:spacing w:line="500" w:lineRule="exact"/>
        <w:rPr>
          <w:spacing w:val="4"/>
          <w:kern w:val="0"/>
        </w:rPr>
      </w:pPr>
    </w:p>
    <w:p w14:paraId="532B6E54">
      <w:pPr>
        <w:widowControl/>
        <w:shd w:val="clear" w:color="auto" w:fill="FFFFFF"/>
        <w:adjustRightInd w:val="0"/>
        <w:snapToGrid w:val="0"/>
        <w:spacing w:line="500" w:lineRule="exact"/>
        <w:rPr>
          <w:spacing w:val="4"/>
          <w:kern w:val="0"/>
        </w:rPr>
      </w:pPr>
    </w:p>
    <w:p w14:paraId="1C187F6B">
      <w:pPr>
        <w:widowControl/>
        <w:shd w:val="clear" w:color="auto" w:fill="FFFFFF"/>
        <w:adjustRightInd w:val="0"/>
        <w:snapToGrid w:val="0"/>
        <w:spacing w:line="500" w:lineRule="exact"/>
        <w:rPr>
          <w:spacing w:val="4"/>
          <w:kern w:val="0"/>
        </w:rPr>
      </w:pPr>
    </w:p>
    <w:p w14:paraId="736A6E81">
      <w:pPr>
        <w:widowControl/>
        <w:shd w:val="clear" w:color="auto" w:fill="FFFFFF"/>
        <w:adjustRightInd w:val="0"/>
        <w:snapToGrid w:val="0"/>
        <w:spacing w:line="500" w:lineRule="exact"/>
        <w:rPr>
          <w:spacing w:val="4"/>
          <w:kern w:val="0"/>
        </w:rPr>
      </w:pPr>
    </w:p>
    <w:p w14:paraId="74704C07">
      <w:pPr>
        <w:widowControl/>
        <w:shd w:val="clear" w:color="auto" w:fill="FFFFFF"/>
        <w:adjustRightInd w:val="0"/>
        <w:snapToGrid w:val="0"/>
        <w:spacing w:line="500" w:lineRule="exact"/>
        <w:rPr>
          <w:spacing w:val="4"/>
          <w:kern w:val="0"/>
        </w:rPr>
      </w:pPr>
    </w:p>
    <w:p w14:paraId="3CFEBCA7">
      <w:pPr>
        <w:widowControl/>
        <w:shd w:val="clear" w:color="auto" w:fill="FFFFFF"/>
        <w:adjustRightInd w:val="0"/>
        <w:snapToGrid w:val="0"/>
        <w:spacing w:line="500" w:lineRule="exact"/>
        <w:rPr>
          <w:spacing w:val="4"/>
          <w:kern w:val="0"/>
        </w:rPr>
      </w:pPr>
    </w:p>
    <w:p w14:paraId="0B553B15">
      <w:pPr>
        <w:widowControl/>
        <w:shd w:val="clear" w:color="auto" w:fill="FFFFFF"/>
        <w:adjustRightInd w:val="0"/>
        <w:snapToGrid w:val="0"/>
        <w:spacing w:line="500" w:lineRule="exact"/>
        <w:rPr>
          <w:kern w:val="0"/>
          <w:u w:val="single"/>
        </w:rPr>
      </w:pPr>
      <w:r>
        <w:rPr>
          <w:spacing w:val="4"/>
          <w:kern w:val="0"/>
        </w:rPr>
        <w:t>投标人名称（</w:t>
      </w:r>
      <w:r>
        <w:rPr>
          <w:kern w:val="0"/>
        </w:rPr>
        <w:t>单位盖</w:t>
      </w:r>
      <w:r>
        <w:rPr>
          <w:spacing w:val="4"/>
          <w:kern w:val="0"/>
        </w:rPr>
        <w:t>公章）：</w:t>
      </w:r>
      <w:r>
        <w:rPr>
          <w:spacing w:val="4"/>
          <w:kern w:val="0"/>
          <w:u w:val="single"/>
        </w:rPr>
        <w:t>________________________________________________________</w:t>
      </w:r>
    </w:p>
    <w:p w14:paraId="18281661">
      <w:pPr>
        <w:widowControl/>
        <w:shd w:val="clear" w:color="auto" w:fill="FFFFFF"/>
        <w:adjustRightInd w:val="0"/>
        <w:snapToGrid w:val="0"/>
        <w:spacing w:line="520" w:lineRule="exact"/>
        <w:rPr>
          <w:spacing w:val="4"/>
          <w:kern w:val="0"/>
        </w:rPr>
      </w:pPr>
      <w:r>
        <w:rPr>
          <w:kern w:val="0"/>
        </w:rPr>
        <w:t>法定代表人或投标人授权代表（签名或盖章）：</w:t>
      </w:r>
      <w:r>
        <w:rPr>
          <w:spacing w:val="4"/>
          <w:kern w:val="0"/>
          <w:u w:val="single"/>
        </w:rPr>
        <w:t>_____________</w:t>
      </w:r>
      <w:r>
        <w:rPr>
          <w:spacing w:val="4"/>
          <w:kern w:val="0"/>
        </w:rPr>
        <w:t xml:space="preserve"> 职务：</w:t>
      </w:r>
      <w:r>
        <w:rPr>
          <w:spacing w:val="4"/>
          <w:kern w:val="0"/>
          <w:u w:val="single"/>
        </w:rPr>
        <w:t>_______</w:t>
      </w:r>
      <w:r>
        <w:rPr>
          <w:spacing w:val="4"/>
          <w:kern w:val="0"/>
        </w:rPr>
        <w:t xml:space="preserve"> 日期</w:t>
      </w:r>
      <w:r>
        <w:rPr>
          <w:rFonts w:hint="eastAsia"/>
          <w:spacing w:val="4"/>
          <w:kern w:val="0"/>
        </w:rPr>
        <w:t>：</w:t>
      </w:r>
      <w:r>
        <w:rPr>
          <w:spacing w:val="4"/>
          <w:kern w:val="0"/>
          <w:u w:val="single"/>
        </w:rPr>
        <w:t>________</w:t>
      </w:r>
    </w:p>
    <w:p w14:paraId="2369E0D0">
      <w:pPr>
        <w:widowControl/>
        <w:shd w:val="clear" w:color="auto" w:fill="FFFFFF"/>
        <w:adjustRightInd w:val="0"/>
        <w:snapToGrid w:val="0"/>
        <w:spacing w:line="400" w:lineRule="exact"/>
        <w:ind w:left="750" w:hanging="749" w:hangingChars="357"/>
        <w:rPr>
          <w:kern w:val="0"/>
        </w:rPr>
      </w:pPr>
    </w:p>
    <w:p w14:paraId="18E78933">
      <w:pPr>
        <w:widowControl/>
        <w:shd w:val="clear" w:color="auto" w:fill="FFFFFF"/>
        <w:adjustRightInd w:val="0"/>
        <w:snapToGrid w:val="0"/>
        <w:spacing w:line="400" w:lineRule="exact"/>
        <w:ind w:left="750" w:hanging="749" w:hangingChars="357"/>
        <w:rPr>
          <w:kern w:val="0"/>
        </w:rPr>
      </w:pPr>
      <w:bookmarkStart w:id="67" w:name="OLE_LINK17"/>
      <w:r>
        <w:rPr>
          <w:kern w:val="0"/>
        </w:rPr>
        <w:t>备注：</w:t>
      </w:r>
    </w:p>
    <w:p w14:paraId="2F1916AD">
      <w:pPr>
        <w:widowControl/>
        <w:shd w:val="clear" w:color="auto" w:fill="FFFFFF"/>
        <w:adjustRightInd w:val="0"/>
        <w:snapToGrid w:val="0"/>
        <w:spacing w:line="400" w:lineRule="exact"/>
        <w:ind w:left="749" w:leftChars="200" w:hanging="329" w:hangingChars="157"/>
        <w:rPr>
          <w:kern w:val="0"/>
        </w:rPr>
      </w:pPr>
      <w:r>
        <w:rPr>
          <w:kern w:val="0"/>
        </w:rPr>
        <w:t>1. 此表为《开标一览表(报价表)》的报价明细表。</w:t>
      </w:r>
    </w:p>
    <w:p w14:paraId="2A38EFCE">
      <w:pPr>
        <w:widowControl/>
        <w:shd w:val="clear" w:color="auto" w:fill="FFFFFF"/>
        <w:adjustRightInd w:val="0"/>
        <w:snapToGrid w:val="0"/>
        <w:spacing w:line="400" w:lineRule="exact"/>
        <w:ind w:left="749" w:leftChars="200" w:hanging="329" w:hangingChars="157"/>
        <w:rPr>
          <w:kern w:val="0"/>
        </w:rPr>
      </w:pPr>
      <w:r>
        <w:rPr>
          <w:kern w:val="0"/>
        </w:rPr>
        <w:t>2. 所有价格均以人民币作为货币单位填写及计算。</w:t>
      </w:r>
    </w:p>
    <w:bookmarkEnd w:id="67"/>
    <w:p w14:paraId="7304BCF9">
      <w:pPr>
        <w:widowControl/>
        <w:shd w:val="clear" w:color="auto" w:fill="FFFFFF"/>
        <w:adjustRightInd w:val="0"/>
        <w:snapToGrid w:val="0"/>
        <w:spacing w:line="400" w:lineRule="exact"/>
        <w:ind w:left="539" w:leftChars="200" w:hanging="119" w:hangingChars="57"/>
        <w:rPr>
          <w:kern w:val="0"/>
        </w:rPr>
      </w:pPr>
      <w:r>
        <w:rPr>
          <w:kern w:val="0"/>
        </w:rPr>
        <w:t>3. 该格式仅作参考，投标人的详细报价表格式可自定。</w:t>
      </w:r>
    </w:p>
    <w:p w14:paraId="505AABD3">
      <w:pPr>
        <w:widowControl/>
        <w:shd w:val="clear" w:color="auto" w:fill="FFFFFF"/>
        <w:adjustRightInd w:val="0"/>
        <w:snapToGrid w:val="0"/>
        <w:spacing w:line="400" w:lineRule="exact"/>
        <w:ind w:left="539" w:leftChars="200" w:hanging="119" w:hangingChars="57"/>
        <w:rPr>
          <w:kern w:val="0"/>
        </w:rPr>
      </w:pPr>
    </w:p>
    <w:p w14:paraId="213FE496">
      <w:pPr>
        <w:widowControl/>
        <w:shd w:val="clear" w:color="auto" w:fill="FFFFFF"/>
        <w:adjustRightInd w:val="0"/>
        <w:snapToGrid w:val="0"/>
        <w:spacing w:line="400" w:lineRule="exact"/>
        <w:ind w:left="539" w:leftChars="200" w:hanging="119" w:hangingChars="57"/>
        <w:rPr>
          <w:kern w:val="0"/>
        </w:rPr>
      </w:pPr>
    </w:p>
    <w:p w14:paraId="5B433532">
      <w:pPr>
        <w:widowControl/>
        <w:jc w:val="left"/>
        <w:rPr>
          <w:kern w:val="0"/>
        </w:rPr>
      </w:pPr>
      <w:r>
        <w:rPr>
          <w:kern w:val="0"/>
        </w:rPr>
        <w:br w:type="page"/>
      </w:r>
    </w:p>
    <w:p w14:paraId="23FDB58A">
      <w:pPr>
        <w:widowControl/>
        <w:numPr>
          <w:ilvl w:val="0"/>
          <w:numId w:val="12"/>
        </w:numPr>
        <w:shd w:val="clear" w:color="auto" w:fill="FFFFFF"/>
        <w:tabs>
          <w:tab w:val="left" w:pos="426"/>
        </w:tabs>
        <w:adjustRightInd w:val="0"/>
        <w:snapToGrid w:val="0"/>
        <w:spacing w:before="280" w:after="290" w:line="377" w:lineRule="auto"/>
        <w:ind w:left="0" w:leftChars="-202" w:hanging="424" w:hangingChars="176"/>
        <w:jc w:val="center"/>
        <w:outlineLvl w:val="2"/>
        <w:rPr>
          <w:b/>
          <w:kern w:val="0"/>
          <w:sz w:val="24"/>
        </w:rPr>
      </w:pPr>
      <w:r>
        <w:rPr>
          <w:b/>
          <w:kern w:val="0"/>
          <w:sz w:val="24"/>
        </w:rPr>
        <w:t>实质性条款响应情况表</w:t>
      </w:r>
    </w:p>
    <w:p w14:paraId="03EED0BC">
      <w:pPr>
        <w:adjustRightInd w:val="0"/>
        <w:snapToGrid w:val="0"/>
        <w:spacing w:line="300" w:lineRule="auto"/>
        <w:jc w:val="center"/>
        <w:rPr>
          <w:bCs/>
          <w:sz w:val="32"/>
          <w:szCs w:val="32"/>
        </w:rPr>
      </w:pPr>
      <w:r>
        <w:rPr>
          <w:bCs/>
          <w:sz w:val="32"/>
          <w:szCs w:val="32"/>
        </w:rPr>
        <w:t>实质性条款响应情况表</w:t>
      </w:r>
    </w:p>
    <w:p w14:paraId="430411E2">
      <w:pPr>
        <w:widowControl/>
        <w:shd w:val="clear" w:color="auto" w:fill="FFFFFF"/>
        <w:adjustRightInd w:val="0"/>
        <w:snapToGrid w:val="0"/>
        <w:spacing w:line="360" w:lineRule="auto"/>
        <w:rPr>
          <w:kern w:val="0"/>
          <w:highlight w:val="yellow"/>
        </w:rPr>
      </w:pPr>
      <w:r>
        <w:rPr>
          <w:kern w:val="0"/>
        </w:rPr>
        <w:t>项目名称：</w:t>
      </w:r>
      <w:r>
        <w:rPr>
          <w:kern w:val="0"/>
          <w:u w:val="single"/>
        </w:rPr>
        <w:t>___________________________________</w:t>
      </w:r>
      <w:r>
        <w:rPr>
          <w:kern w:val="0"/>
        </w:rPr>
        <w:t>采购项目编号：</w:t>
      </w:r>
      <w:r>
        <w:rPr>
          <w:kern w:val="0"/>
          <w:u w:val="single"/>
        </w:rPr>
        <w:t>_______________________</w:t>
      </w:r>
    </w:p>
    <w:tbl>
      <w:tblPr>
        <w:tblStyle w:val="45"/>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5197"/>
        <w:gridCol w:w="3202"/>
      </w:tblGrid>
      <w:tr w14:paraId="34C4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1" w:type="dxa"/>
            <w:vAlign w:val="center"/>
          </w:tcPr>
          <w:p w14:paraId="214A4810">
            <w:pPr>
              <w:widowControl/>
              <w:shd w:val="clear" w:color="auto" w:fill="FFFFFF"/>
              <w:tabs>
                <w:tab w:val="left" w:pos="426"/>
              </w:tabs>
              <w:adjustRightInd w:val="0"/>
              <w:snapToGrid w:val="0"/>
              <w:jc w:val="center"/>
              <w:rPr>
                <w:kern w:val="0"/>
                <w:szCs w:val="21"/>
              </w:rPr>
            </w:pPr>
            <w:r>
              <w:rPr>
                <w:kern w:val="0"/>
                <w:szCs w:val="21"/>
              </w:rPr>
              <w:t>序号</w:t>
            </w:r>
          </w:p>
        </w:tc>
        <w:tc>
          <w:tcPr>
            <w:tcW w:w="5197" w:type="dxa"/>
            <w:vAlign w:val="center"/>
          </w:tcPr>
          <w:p w14:paraId="57608F02">
            <w:pPr>
              <w:widowControl/>
              <w:shd w:val="clear" w:color="auto" w:fill="FFFFFF"/>
              <w:tabs>
                <w:tab w:val="left" w:pos="426"/>
              </w:tabs>
              <w:adjustRightInd w:val="0"/>
              <w:snapToGrid w:val="0"/>
              <w:jc w:val="center"/>
              <w:rPr>
                <w:kern w:val="0"/>
                <w:szCs w:val="21"/>
              </w:rPr>
            </w:pPr>
            <w:r>
              <w:rPr>
                <w:kern w:val="0"/>
                <w:szCs w:val="21"/>
              </w:rPr>
              <w:t>招标文件要求内容</w:t>
            </w:r>
          </w:p>
        </w:tc>
        <w:tc>
          <w:tcPr>
            <w:tcW w:w="3202" w:type="dxa"/>
            <w:vAlign w:val="center"/>
          </w:tcPr>
          <w:p w14:paraId="1167E07D">
            <w:pPr>
              <w:widowControl/>
              <w:shd w:val="clear" w:color="auto" w:fill="FFFFFF"/>
              <w:tabs>
                <w:tab w:val="left" w:pos="426"/>
              </w:tabs>
              <w:adjustRightInd w:val="0"/>
              <w:snapToGrid w:val="0"/>
              <w:jc w:val="center"/>
              <w:rPr>
                <w:kern w:val="0"/>
                <w:szCs w:val="21"/>
              </w:rPr>
            </w:pPr>
            <w:r>
              <w:rPr>
                <w:kern w:val="0"/>
                <w:szCs w:val="21"/>
              </w:rPr>
              <w:t>投标文件响应情况</w:t>
            </w:r>
          </w:p>
        </w:tc>
      </w:tr>
      <w:tr w14:paraId="13BD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71" w:type="dxa"/>
            <w:vAlign w:val="center"/>
          </w:tcPr>
          <w:p w14:paraId="5193F816">
            <w:pPr>
              <w:widowControl/>
              <w:shd w:val="clear" w:color="auto" w:fill="FFFFFF"/>
              <w:tabs>
                <w:tab w:val="left" w:pos="426"/>
              </w:tabs>
              <w:adjustRightInd w:val="0"/>
              <w:snapToGrid w:val="0"/>
              <w:jc w:val="center"/>
              <w:rPr>
                <w:color w:val="000000"/>
                <w:kern w:val="0"/>
              </w:rPr>
            </w:pPr>
            <w:r>
              <w:rPr>
                <w:kern w:val="0"/>
              </w:rPr>
              <w:t>1</w:t>
            </w:r>
          </w:p>
        </w:tc>
        <w:tc>
          <w:tcPr>
            <w:tcW w:w="5197" w:type="dxa"/>
            <w:vAlign w:val="center"/>
          </w:tcPr>
          <w:p w14:paraId="01C8F5D1">
            <w:pPr>
              <w:rPr>
                <w:rFonts w:hint="eastAsia" w:eastAsia="宋体"/>
                <w:color w:val="000000"/>
                <w:kern w:val="0"/>
                <w:lang w:eastAsia="zh-CN"/>
              </w:rPr>
            </w:pPr>
            <w:r>
              <w:rPr>
                <w:rFonts w:hint="eastAsia"/>
              </w:rPr>
              <w:t>完全满足本项目★标记条款的要求</w:t>
            </w:r>
            <w:r>
              <w:rPr>
                <w:rFonts w:hint="eastAsia"/>
                <w:lang w:eastAsia="zh-CN"/>
              </w:rPr>
              <w:t>。</w:t>
            </w:r>
          </w:p>
        </w:tc>
        <w:tc>
          <w:tcPr>
            <w:tcW w:w="3202" w:type="dxa"/>
            <w:vAlign w:val="center"/>
          </w:tcPr>
          <w:p w14:paraId="311B3A06">
            <w:pPr>
              <w:widowControl/>
              <w:shd w:val="clear" w:color="auto" w:fill="FFFFFF"/>
              <w:tabs>
                <w:tab w:val="left" w:pos="426"/>
              </w:tabs>
              <w:adjustRightInd w:val="0"/>
              <w:snapToGrid w:val="0"/>
              <w:jc w:val="left"/>
              <w:rPr>
                <w:kern w:val="0"/>
                <w:szCs w:val="21"/>
              </w:rPr>
            </w:pPr>
          </w:p>
        </w:tc>
      </w:tr>
    </w:tbl>
    <w:p w14:paraId="0952C805">
      <w:pPr>
        <w:widowControl/>
        <w:shd w:val="clear" w:color="auto" w:fill="FFFFFF"/>
        <w:adjustRightInd w:val="0"/>
        <w:snapToGrid w:val="0"/>
        <w:spacing w:line="400" w:lineRule="exact"/>
        <w:ind w:left="539" w:leftChars="200" w:hanging="119" w:hangingChars="57"/>
        <w:rPr>
          <w:kern w:val="0"/>
        </w:rPr>
      </w:pPr>
    </w:p>
    <w:p w14:paraId="01A55437">
      <w:pPr>
        <w:widowControl/>
        <w:shd w:val="clear" w:color="auto" w:fill="FFFFFF"/>
        <w:tabs>
          <w:tab w:val="left" w:pos="426"/>
        </w:tabs>
        <w:adjustRightInd w:val="0"/>
        <w:snapToGrid w:val="0"/>
        <w:spacing w:line="360" w:lineRule="auto"/>
        <w:rPr>
          <w:bCs/>
          <w:kern w:val="0"/>
        </w:rPr>
      </w:pPr>
      <w:r>
        <w:rPr>
          <w:bCs/>
          <w:kern w:val="0"/>
        </w:rPr>
        <w:t>填写说明：</w:t>
      </w:r>
    </w:p>
    <w:p w14:paraId="169E94CE">
      <w:pPr>
        <w:widowControl/>
        <w:shd w:val="clear" w:color="auto" w:fill="FFFFFF"/>
        <w:tabs>
          <w:tab w:val="left" w:pos="426"/>
        </w:tabs>
        <w:adjustRightInd w:val="0"/>
        <w:snapToGrid w:val="0"/>
        <w:spacing w:line="360" w:lineRule="auto"/>
        <w:ind w:firstLine="420" w:firstLineChars="200"/>
        <w:rPr>
          <w:bCs/>
          <w:kern w:val="0"/>
        </w:rPr>
      </w:pPr>
      <w:r>
        <w:rPr>
          <w:bCs/>
          <w:kern w:val="0"/>
        </w:rPr>
        <w:t>1.上表所列内容为不可负偏离条款。出现负偏离或未响应的，将导致投标无效。</w:t>
      </w:r>
    </w:p>
    <w:p w14:paraId="7F4A1029">
      <w:pPr>
        <w:widowControl/>
        <w:shd w:val="clear" w:color="auto" w:fill="FFFFFF"/>
        <w:tabs>
          <w:tab w:val="left" w:pos="426"/>
        </w:tabs>
        <w:adjustRightInd w:val="0"/>
        <w:snapToGrid w:val="0"/>
        <w:spacing w:line="360" w:lineRule="auto"/>
        <w:ind w:firstLine="420" w:firstLineChars="200"/>
        <w:rPr>
          <w:bCs/>
          <w:kern w:val="0"/>
        </w:rPr>
      </w:pPr>
      <w:r>
        <w:rPr>
          <w:bCs/>
          <w:kern w:val="0"/>
        </w:rPr>
        <w:t>2.“投标人响应情况”一栏应如实填写“响应”或“不响应”。</w:t>
      </w:r>
    </w:p>
    <w:p w14:paraId="4EBDAC81">
      <w:pPr>
        <w:widowControl/>
        <w:shd w:val="clear" w:color="auto" w:fill="FFFFFF"/>
        <w:tabs>
          <w:tab w:val="left" w:pos="426"/>
        </w:tabs>
        <w:adjustRightInd w:val="0"/>
        <w:snapToGrid w:val="0"/>
        <w:spacing w:line="360" w:lineRule="auto"/>
        <w:ind w:firstLine="420" w:firstLineChars="200"/>
        <w:rPr>
          <w:bCs/>
          <w:kern w:val="0"/>
        </w:rPr>
      </w:pPr>
      <w:r>
        <w:rPr>
          <w:bCs/>
          <w:kern w:val="0"/>
        </w:rPr>
        <w:t>3.上表与投标文件其它内容冲突的，以上表为准。</w:t>
      </w:r>
    </w:p>
    <w:p w14:paraId="5F556D87">
      <w:pPr>
        <w:widowControl/>
        <w:shd w:val="clear" w:color="auto" w:fill="FFFFFF"/>
        <w:tabs>
          <w:tab w:val="left" w:pos="426"/>
        </w:tabs>
        <w:adjustRightInd w:val="0"/>
        <w:snapToGrid w:val="0"/>
        <w:spacing w:line="360" w:lineRule="auto"/>
        <w:ind w:firstLine="420" w:firstLineChars="200"/>
        <w:rPr>
          <w:bCs/>
          <w:kern w:val="0"/>
        </w:rPr>
      </w:pPr>
    </w:p>
    <w:p w14:paraId="265B9486">
      <w:pPr>
        <w:widowControl/>
        <w:shd w:val="clear" w:color="auto" w:fill="FFFFFF"/>
        <w:adjustRightInd w:val="0"/>
        <w:snapToGrid w:val="0"/>
        <w:spacing w:line="500" w:lineRule="exact"/>
        <w:rPr>
          <w:kern w:val="0"/>
          <w:u w:val="single"/>
        </w:rPr>
      </w:pPr>
      <w:r>
        <w:rPr>
          <w:spacing w:val="4"/>
          <w:kern w:val="0"/>
        </w:rPr>
        <w:t>投标人名称（</w:t>
      </w:r>
      <w:r>
        <w:rPr>
          <w:kern w:val="0"/>
        </w:rPr>
        <w:t>单位盖</w:t>
      </w:r>
      <w:r>
        <w:rPr>
          <w:spacing w:val="4"/>
          <w:kern w:val="0"/>
        </w:rPr>
        <w:t>公章）：</w:t>
      </w:r>
      <w:r>
        <w:rPr>
          <w:spacing w:val="4"/>
          <w:kern w:val="0"/>
          <w:u w:val="single"/>
        </w:rPr>
        <w:t>______________________________________________________</w:t>
      </w:r>
    </w:p>
    <w:p w14:paraId="7B31945F">
      <w:pPr>
        <w:widowControl/>
        <w:shd w:val="clear" w:color="auto" w:fill="FFFFFF"/>
        <w:adjustRightInd w:val="0"/>
        <w:snapToGrid w:val="0"/>
        <w:spacing w:line="520" w:lineRule="exact"/>
        <w:rPr>
          <w:spacing w:val="4"/>
          <w:kern w:val="0"/>
        </w:rPr>
      </w:pPr>
      <w:r>
        <w:rPr>
          <w:kern w:val="0"/>
        </w:rPr>
        <w:t>法定代表人或投标人授权代表（签名或盖章）：</w:t>
      </w:r>
      <w:r>
        <w:rPr>
          <w:spacing w:val="4"/>
          <w:kern w:val="0"/>
          <w:u w:val="single"/>
        </w:rPr>
        <w:t>_____________</w:t>
      </w:r>
      <w:r>
        <w:rPr>
          <w:spacing w:val="4"/>
          <w:kern w:val="0"/>
        </w:rPr>
        <w:t xml:space="preserve"> 职务：</w:t>
      </w:r>
      <w:r>
        <w:rPr>
          <w:spacing w:val="4"/>
          <w:kern w:val="0"/>
          <w:u w:val="single"/>
        </w:rPr>
        <w:t>_______</w:t>
      </w:r>
      <w:r>
        <w:rPr>
          <w:spacing w:val="4"/>
          <w:kern w:val="0"/>
        </w:rPr>
        <w:t xml:space="preserve"> 日期</w:t>
      </w:r>
      <w:r>
        <w:rPr>
          <w:rFonts w:hint="eastAsia"/>
          <w:spacing w:val="4"/>
          <w:kern w:val="0"/>
        </w:rPr>
        <w:t>：</w:t>
      </w:r>
      <w:r>
        <w:rPr>
          <w:spacing w:val="4"/>
          <w:kern w:val="0"/>
          <w:u w:val="single"/>
        </w:rPr>
        <w:t>________</w:t>
      </w:r>
    </w:p>
    <w:p w14:paraId="53E3A894">
      <w:pPr>
        <w:widowControl/>
        <w:shd w:val="clear" w:color="auto" w:fill="FFFFFF"/>
        <w:tabs>
          <w:tab w:val="left" w:pos="426"/>
        </w:tabs>
        <w:adjustRightInd w:val="0"/>
        <w:snapToGrid w:val="0"/>
        <w:spacing w:line="360" w:lineRule="auto"/>
        <w:ind w:firstLine="420" w:firstLineChars="200"/>
        <w:rPr>
          <w:bCs/>
          <w:kern w:val="0"/>
        </w:rPr>
      </w:pPr>
    </w:p>
    <w:p w14:paraId="3F9F5DF1">
      <w:pPr>
        <w:widowControl/>
        <w:shd w:val="clear" w:color="auto" w:fill="FFFFFF"/>
        <w:tabs>
          <w:tab w:val="left" w:pos="426"/>
        </w:tabs>
        <w:adjustRightInd w:val="0"/>
        <w:snapToGrid w:val="0"/>
        <w:spacing w:line="360" w:lineRule="auto"/>
        <w:ind w:firstLine="422" w:firstLineChars="200"/>
        <w:rPr>
          <w:b/>
          <w:color w:val="FF0000"/>
          <w:kern w:val="0"/>
        </w:rPr>
      </w:pPr>
    </w:p>
    <w:p w14:paraId="5BBB6CE9">
      <w:pPr>
        <w:widowControl/>
        <w:jc w:val="left"/>
        <w:rPr>
          <w:b/>
          <w:color w:val="FF0000"/>
          <w:kern w:val="0"/>
        </w:rPr>
      </w:pPr>
      <w:r>
        <w:rPr>
          <w:b/>
          <w:color w:val="FF0000"/>
          <w:kern w:val="0"/>
        </w:rPr>
        <w:br w:type="page"/>
      </w:r>
    </w:p>
    <w:p w14:paraId="37B0C808">
      <w:pPr>
        <w:widowControl/>
        <w:numPr>
          <w:ilvl w:val="0"/>
          <w:numId w:val="12"/>
        </w:numPr>
        <w:shd w:val="clear" w:color="auto" w:fill="FFFFFF"/>
        <w:tabs>
          <w:tab w:val="left" w:pos="426"/>
        </w:tabs>
        <w:adjustRightInd w:val="0"/>
        <w:snapToGrid w:val="0"/>
        <w:spacing w:before="280" w:after="290" w:line="377" w:lineRule="auto"/>
        <w:ind w:left="0" w:leftChars="-202" w:hanging="424" w:hangingChars="176"/>
        <w:jc w:val="center"/>
        <w:outlineLvl w:val="2"/>
        <w:rPr>
          <w:b/>
          <w:kern w:val="0"/>
          <w:sz w:val="24"/>
        </w:rPr>
      </w:pPr>
      <w:r>
        <w:rPr>
          <w:rFonts w:hint="eastAsia"/>
          <w:b/>
          <w:kern w:val="0"/>
          <w:sz w:val="24"/>
        </w:rPr>
        <w:t>技术规格偏离表</w:t>
      </w:r>
    </w:p>
    <w:p w14:paraId="28C1BEB0">
      <w:pPr>
        <w:rPr>
          <w:rFonts w:cs="Arial"/>
          <w:bCs/>
          <w:szCs w:val="21"/>
        </w:rPr>
      </w:pPr>
    </w:p>
    <w:p w14:paraId="0DCAEEC9">
      <w:pPr>
        <w:rPr>
          <w:rFonts w:cs="Arial"/>
          <w:bCs/>
          <w:szCs w:val="21"/>
        </w:rPr>
      </w:pPr>
      <w:r>
        <w:rPr>
          <w:rFonts w:hint="eastAsia" w:cs="Arial"/>
          <w:bCs/>
          <w:szCs w:val="21"/>
        </w:rPr>
        <w:t>项目名称：</w:t>
      </w:r>
      <w:r>
        <w:rPr>
          <w:rFonts w:hint="eastAsia" w:cs="Arial"/>
          <w:bCs/>
          <w:szCs w:val="21"/>
          <w:u w:val="single"/>
        </w:rPr>
        <w:t>________________________________</w:t>
      </w:r>
      <w:r>
        <w:rPr>
          <w:rFonts w:hint="eastAsia" w:cs="Arial"/>
          <w:bCs/>
          <w:szCs w:val="21"/>
        </w:rPr>
        <w:t xml:space="preserve">  招标项目编号：</w:t>
      </w:r>
      <w:r>
        <w:rPr>
          <w:rFonts w:hint="eastAsia" w:cs="Arial"/>
          <w:bCs/>
          <w:szCs w:val="21"/>
          <w:u w:val="single"/>
        </w:rPr>
        <w:t>_______________</w:t>
      </w:r>
      <w:r>
        <w:rPr>
          <w:rFonts w:hint="eastAsia" w:cs="Arial"/>
          <w:bCs/>
          <w:szCs w:val="21"/>
        </w:rPr>
        <w:t>包号：</w:t>
      </w:r>
      <w:r>
        <w:rPr>
          <w:rFonts w:hint="eastAsia" w:cs="Arial"/>
          <w:bCs/>
          <w:szCs w:val="21"/>
          <w:u w:val="single"/>
        </w:rPr>
        <w:t>____________</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375"/>
        <w:gridCol w:w="1593"/>
        <w:gridCol w:w="1593"/>
        <w:gridCol w:w="1594"/>
        <w:gridCol w:w="1594"/>
      </w:tblGrid>
      <w:tr w14:paraId="1D18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14:paraId="7C649016">
            <w:pPr>
              <w:tabs>
                <w:tab w:val="left" w:pos="426"/>
              </w:tabs>
              <w:jc w:val="center"/>
              <w:rPr>
                <w:bCs/>
              </w:rPr>
            </w:pPr>
            <w:bookmarkStart w:id="68" w:name="_Hlk535526122"/>
            <w:r>
              <w:rPr>
                <w:rFonts w:hint="eastAsia"/>
                <w:bCs/>
              </w:rPr>
              <w:t>序号</w:t>
            </w:r>
          </w:p>
        </w:tc>
        <w:tc>
          <w:tcPr>
            <w:tcW w:w="2375" w:type="dxa"/>
            <w:vAlign w:val="center"/>
          </w:tcPr>
          <w:p w14:paraId="23EEFEEF">
            <w:pPr>
              <w:tabs>
                <w:tab w:val="left" w:pos="426"/>
              </w:tabs>
              <w:jc w:val="center"/>
              <w:rPr>
                <w:bCs/>
              </w:rPr>
            </w:pPr>
            <w:r>
              <w:rPr>
                <w:rFonts w:hint="eastAsia"/>
                <w:bCs/>
              </w:rPr>
              <w:t>货物名称</w:t>
            </w:r>
          </w:p>
        </w:tc>
        <w:tc>
          <w:tcPr>
            <w:tcW w:w="1593" w:type="dxa"/>
            <w:vAlign w:val="center"/>
          </w:tcPr>
          <w:p w14:paraId="49E4D7FC">
            <w:pPr>
              <w:tabs>
                <w:tab w:val="left" w:pos="426"/>
              </w:tabs>
              <w:jc w:val="center"/>
              <w:rPr>
                <w:bCs/>
              </w:rPr>
            </w:pPr>
            <w:r>
              <w:rPr>
                <w:rFonts w:hint="eastAsia"/>
                <w:bCs/>
              </w:rPr>
              <w:t>招标技术要求</w:t>
            </w:r>
          </w:p>
        </w:tc>
        <w:tc>
          <w:tcPr>
            <w:tcW w:w="1593" w:type="dxa"/>
            <w:vAlign w:val="center"/>
          </w:tcPr>
          <w:p w14:paraId="11DB0EDA">
            <w:pPr>
              <w:tabs>
                <w:tab w:val="left" w:pos="426"/>
              </w:tabs>
              <w:jc w:val="center"/>
              <w:rPr>
                <w:bCs/>
              </w:rPr>
            </w:pPr>
            <w:r>
              <w:rPr>
                <w:rFonts w:hint="eastAsia"/>
                <w:bCs/>
              </w:rPr>
              <w:t>投标技术响应</w:t>
            </w:r>
          </w:p>
        </w:tc>
        <w:tc>
          <w:tcPr>
            <w:tcW w:w="1594" w:type="dxa"/>
            <w:vAlign w:val="center"/>
          </w:tcPr>
          <w:p w14:paraId="68FE770A">
            <w:pPr>
              <w:tabs>
                <w:tab w:val="left" w:pos="426"/>
              </w:tabs>
              <w:jc w:val="center"/>
              <w:rPr>
                <w:bCs/>
              </w:rPr>
            </w:pPr>
            <w:r>
              <w:rPr>
                <w:rFonts w:hint="eastAsia"/>
                <w:bCs/>
              </w:rPr>
              <w:t>偏离情况</w:t>
            </w:r>
          </w:p>
        </w:tc>
        <w:tc>
          <w:tcPr>
            <w:tcW w:w="1594" w:type="dxa"/>
            <w:vAlign w:val="center"/>
          </w:tcPr>
          <w:p w14:paraId="06AFF5E7">
            <w:pPr>
              <w:tabs>
                <w:tab w:val="left" w:pos="426"/>
              </w:tabs>
              <w:jc w:val="center"/>
              <w:rPr>
                <w:bCs/>
              </w:rPr>
            </w:pPr>
            <w:r>
              <w:rPr>
                <w:rFonts w:hint="eastAsia"/>
                <w:bCs/>
              </w:rPr>
              <w:t>说明</w:t>
            </w:r>
          </w:p>
        </w:tc>
      </w:tr>
      <w:tr w14:paraId="487C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14:paraId="701AE721">
            <w:pPr>
              <w:tabs>
                <w:tab w:val="left" w:pos="426"/>
              </w:tabs>
              <w:jc w:val="center"/>
              <w:rPr>
                <w:bCs/>
              </w:rPr>
            </w:pPr>
            <w:r>
              <w:rPr>
                <w:bCs/>
              </w:rPr>
              <w:t>1</w:t>
            </w:r>
          </w:p>
        </w:tc>
        <w:tc>
          <w:tcPr>
            <w:tcW w:w="2375" w:type="dxa"/>
            <w:vAlign w:val="center"/>
          </w:tcPr>
          <w:p w14:paraId="5840FF08">
            <w:pPr>
              <w:tabs>
                <w:tab w:val="left" w:pos="426"/>
              </w:tabs>
              <w:jc w:val="center"/>
              <w:rPr>
                <w:bCs/>
              </w:rPr>
            </w:pPr>
          </w:p>
        </w:tc>
        <w:tc>
          <w:tcPr>
            <w:tcW w:w="1593" w:type="dxa"/>
            <w:vAlign w:val="center"/>
          </w:tcPr>
          <w:p w14:paraId="79FDF968">
            <w:pPr>
              <w:tabs>
                <w:tab w:val="left" w:pos="426"/>
              </w:tabs>
              <w:jc w:val="center"/>
              <w:rPr>
                <w:bCs/>
              </w:rPr>
            </w:pPr>
          </w:p>
        </w:tc>
        <w:tc>
          <w:tcPr>
            <w:tcW w:w="1593" w:type="dxa"/>
            <w:vAlign w:val="center"/>
          </w:tcPr>
          <w:p w14:paraId="178AA4E9">
            <w:pPr>
              <w:tabs>
                <w:tab w:val="left" w:pos="426"/>
              </w:tabs>
              <w:jc w:val="center"/>
              <w:rPr>
                <w:bCs/>
              </w:rPr>
            </w:pPr>
          </w:p>
        </w:tc>
        <w:tc>
          <w:tcPr>
            <w:tcW w:w="1594" w:type="dxa"/>
            <w:vAlign w:val="center"/>
          </w:tcPr>
          <w:p w14:paraId="1255369C">
            <w:pPr>
              <w:tabs>
                <w:tab w:val="left" w:pos="426"/>
              </w:tabs>
              <w:jc w:val="center"/>
              <w:rPr>
                <w:bCs/>
              </w:rPr>
            </w:pPr>
          </w:p>
        </w:tc>
        <w:tc>
          <w:tcPr>
            <w:tcW w:w="1594" w:type="dxa"/>
            <w:vAlign w:val="center"/>
          </w:tcPr>
          <w:p w14:paraId="7A5FD8C1">
            <w:pPr>
              <w:tabs>
                <w:tab w:val="left" w:pos="426"/>
              </w:tabs>
              <w:jc w:val="center"/>
              <w:rPr>
                <w:bCs/>
              </w:rPr>
            </w:pPr>
          </w:p>
        </w:tc>
      </w:tr>
      <w:tr w14:paraId="1871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14:paraId="461BBA65">
            <w:pPr>
              <w:tabs>
                <w:tab w:val="left" w:pos="426"/>
              </w:tabs>
              <w:jc w:val="center"/>
              <w:rPr>
                <w:bCs/>
              </w:rPr>
            </w:pPr>
            <w:r>
              <w:rPr>
                <w:bCs/>
              </w:rPr>
              <w:t>2</w:t>
            </w:r>
          </w:p>
        </w:tc>
        <w:tc>
          <w:tcPr>
            <w:tcW w:w="2375" w:type="dxa"/>
            <w:vAlign w:val="center"/>
          </w:tcPr>
          <w:p w14:paraId="78247464">
            <w:pPr>
              <w:tabs>
                <w:tab w:val="left" w:pos="426"/>
              </w:tabs>
              <w:jc w:val="center"/>
              <w:rPr>
                <w:bCs/>
              </w:rPr>
            </w:pPr>
          </w:p>
        </w:tc>
        <w:tc>
          <w:tcPr>
            <w:tcW w:w="1593" w:type="dxa"/>
            <w:vAlign w:val="center"/>
          </w:tcPr>
          <w:p w14:paraId="4ADE5866">
            <w:pPr>
              <w:tabs>
                <w:tab w:val="left" w:pos="426"/>
              </w:tabs>
              <w:jc w:val="center"/>
              <w:rPr>
                <w:bCs/>
              </w:rPr>
            </w:pPr>
          </w:p>
        </w:tc>
        <w:tc>
          <w:tcPr>
            <w:tcW w:w="1593" w:type="dxa"/>
            <w:vAlign w:val="center"/>
          </w:tcPr>
          <w:p w14:paraId="2F93D0AF">
            <w:pPr>
              <w:tabs>
                <w:tab w:val="left" w:pos="426"/>
              </w:tabs>
              <w:jc w:val="center"/>
              <w:rPr>
                <w:bCs/>
              </w:rPr>
            </w:pPr>
          </w:p>
        </w:tc>
        <w:tc>
          <w:tcPr>
            <w:tcW w:w="1594" w:type="dxa"/>
            <w:vAlign w:val="center"/>
          </w:tcPr>
          <w:p w14:paraId="5FB2B351">
            <w:pPr>
              <w:tabs>
                <w:tab w:val="left" w:pos="426"/>
              </w:tabs>
              <w:jc w:val="center"/>
              <w:rPr>
                <w:bCs/>
              </w:rPr>
            </w:pPr>
          </w:p>
        </w:tc>
        <w:tc>
          <w:tcPr>
            <w:tcW w:w="1594" w:type="dxa"/>
            <w:vAlign w:val="center"/>
          </w:tcPr>
          <w:p w14:paraId="3A8A8854">
            <w:pPr>
              <w:tabs>
                <w:tab w:val="left" w:pos="426"/>
              </w:tabs>
              <w:jc w:val="center"/>
              <w:rPr>
                <w:bCs/>
              </w:rPr>
            </w:pPr>
          </w:p>
        </w:tc>
      </w:tr>
      <w:tr w14:paraId="0B49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14:paraId="1EB9932F">
            <w:pPr>
              <w:tabs>
                <w:tab w:val="left" w:pos="426"/>
              </w:tabs>
              <w:jc w:val="center"/>
              <w:rPr>
                <w:bCs/>
              </w:rPr>
            </w:pPr>
            <w:r>
              <w:rPr>
                <w:bCs/>
              </w:rPr>
              <w:t>3</w:t>
            </w:r>
          </w:p>
        </w:tc>
        <w:tc>
          <w:tcPr>
            <w:tcW w:w="2375" w:type="dxa"/>
            <w:vAlign w:val="center"/>
          </w:tcPr>
          <w:p w14:paraId="15704C97">
            <w:pPr>
              <w:tabs>
                <w:tab w:val="left" w:pos="426"/>
              </w:tabs>
              <w:jc w:val="center"/>
              <w:rPr>
                <w:bCs/>
              </w:rPr>
            </w:pPr>
          </w:p>
        </w:tc>
        <w:tc>
          <w:tcPr>
            <w:tcW w:w="1593" w:type="dxa"/>
            <w:vAlign w:val="center"/>
          </w:tcPr>
          <w:p w14:paraId="18BA2351">
            <w:pPr>
              <w:tabs>
                <w:tab w:val="left" w:pos="426"/>
              </w:tabs>
              <w:jc w:val="center"/>
              <w:rPr>
                <w:bCs/>
              </w:rPr>
            </w:pPr>
          </w:p>
        </w:tc>
        <w:tc>
          <w:tcPr>
            <w:tcW w:w="1593" w:type="dxa"/>
            <w:vAlign w:val="center"/>
          </w:tcPr>
          <w:p w14:paraId="1E3AA842">
            <w:pPr>
              <w:tabs>
                <w:tab w:val="left" w:pos="426"/>
              </w:tabs>
              <w:jc w:val="center"/>
              <w:rPr>
                <w:bCs/>
              </w:rPr>
            </w:pPr>
          </w:p>
        </w:tc>
        <w:tc>
          <w:tcPr>
            <w:tcW w:w="1594" w:type="dxa"/>
            <w:vAlign w:val="center"/>
          </w:tcPr>
          <w:p w14:paraId="0AC9AF3E">
            <w:pPr>
              <w:tabs>
                <w:tab w:val="left" w:pos="426"/>
              </w:tabs>
              <w:jc w:val="center"/>
              <w:rPr>
                <w:bCs/>
              </w:rPr>
            </w:pPr>
          </w:p>
        </w:tc>
        <w:tc>
          <w:tcPr>
            <w:tcW w:w="1594" w:type="dxa"/>
            <w:vAlign w:val="center"/>
          </w:tcPr>
          <w:p w14:paraId="20893993">
            <w:pPr>
              <w:tabs>
                <w:tab w:val="left" w:pos="426"/>
              </w:tabs>
              <w:jc w:val="center"/>
              <w:rPr>
                <w:bCs/>
              </w:rPr>
            </w:pPr>
          </w:p>
        </w:tc>
      </w:tr>
      <w:tr w14:paraId="7D64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14:paraId="7C64D5C4">
            <w:pPr>
              <w:tabs>
                <w:tab w:val="left" w:pos="426"/>
              </w:tabs>
              <w:jc w:val="center"/>
              <w:rPr>
                <w:bCs/>
              </w:rPr>
            </w:pPr>
            <w:r>
              <w:rPr>
                <w:rFonts w:hint="eastAsia"/>
                <w:bCs/>
              </w:rPr>
              <w:t>……</w:t>
            </w:r>
          </w:p>
        </w:tc>
        <w:tc>
          <w:tcPr>
            <w:tcW w:w="2375" w:type="dxa"/>
            <w:vAlign w:val="center"/>
          </w:tcPr>
          <w:p w14:paraId="25039BE6">
            <w:pPr>
              <w:tabs>
                <w:tab w:val="left" w:pos="426"/>
              </w:tabs>
              <w:jc w:val="center"/>
              <w:rPr>
                <w:bCs/>
              </w:rPr>
            </w:pPr>
          </w:p>
        </w:tc>
        <w:tc>
          <w:tcPr>
            <w:tcW w:w="1593" w:type="dxa"/>
            <w:vAlign w:val="center"/>
          </w:tcPr>
          <w:p w14:paraId="3DE76261">
            <w:pPr>
              <w:tabs>
                <w:tab w:val="left" w:pos="426"/>
              </w:tabs>
              <w:jc w:val="center"/>
              <w:rPr>
                <w:bCs/>
              </w:rPr>
            </w:pPr>
          </w:p>
        </w:tc>
        <w:tc>
          <w:tcPr>
            <w:tcW w:w="1593" w:type="dxa"/>
            <w:vAlign w:val="center"/>
          </w:tcPr>
          <w:p w14:paraId="5F50E570">
            <w:pPr>
              <w:tabs>
                <w:tab w:val="left" w:pos="426"/>
              </w:tabs>
              <w:jc w:val="center"/>
              <w:rPr>
                <w:bCs/>
              </w:rPr>
            </w:pPr>
          </w:p>
        </w:tc>
        <w:tc>
          <w:tcPr>
            <w:tcW w:w="1594" w:type="dxa"/>
            <w:vAlign w:val="center"/>
          </w:tcPr>
          <w:p w14:paraId="651F8EAE">
            <w:pPr>
              <w:tabs>
                <w:tab w:val="left" w:pos="426"/>
              </w:tabs>
              <w:jc w:val="center"/>
              <w:rPr>
                <w:bCs/>
              </w:rPr>
            </w:pPr>
          </w:p>
        </w:tc>
        <w:tc>
          <w:tcPr>
            <w:tcW w:w="1594" w:type="dxa"/>
            <w:vAlign w:val="center"/>
          </w:tcPr>
          <w:p w14:paraId="2EE6A8EC">
            <w:pPr>
              <w:tabs>
                <w:tab w:val="left" w:pos="426"/>
              </w:tabs>
              <w:jc w:val="center"/>
              <w:rPr>
                <w:bCs/>
              </w:rPr>
            </w:pPr>
          </w:p>
        </w:tc>
      </w:tr>
      <w:tr w14:paraId="5603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14:paraId="710ABF0D">
            <w:pPr>
              <w:tabs>
                <w:tab w:val="left" w:pos="426"/>
              </w:tabs>
              <w:jc w:val="center"/>
              <w:rPr>
                <w:bCs/>
              </w:rPr>
            </w:pPr>
          </w:p>
        </w:tc>
        <w:tc>
          <w:tcPr>
            <w:tcW w:w="2375" w:type="dxa"/>
            <w:vAlign w:val="center"/>
          </w:tcPr>
          <w:p w14:paraId="196E8ED9">
            <w:pPr>
              <w:tabs>
                <w:tab w:val="left" w:pos="426"/>
              </w:tabs>
              <w:jc w:val="center"/>
              <w:rPr>
                <w:bCs/>
              </w:rPr>
            </w:pPr>
          </w:p>
        </w:tc>
        <w:tc>
          <w:tcPr>
            <w:tcW w:w="1593" w:type="dxa"/>
            <w:vAlign w:val="center"/>
          </w:tcPr>
          <w:p w14:paraId="36895C03">
            <w:pPr>
              <w:tabs>
                <w:tab w:val="left" w:pos="426"/>
              </w:tabs>
              <w:jc w:val="center"/>
              <w:rPr>
                <w:bCs/>
              </w:rPr>
            </w:pPr>
          </w:p>
        </w:tc>
        <w:tc>
          <w:tcPr>
            <w:tcW w:w="1593" w:type="dxa"/>
            <w:vAlign w:val="center"/>
          </w:tcPr>
          <w:p w14:paraId="08240E2B">
            <w:pPr>
              <w:tabs>
                <w:tab w:val="left" w:pos="426"/>
              </w:tabs>
              <w:jc w:val="center"/>
              <w:rPr>
                <w:bCs/>
              </w:rPr>
            </w:pPr>
          </w:p>
        </w:tc>
        <w:tc>
          <w:tcPr>
            <w:tcW w:w="1594" w:type="dxa"/>
            <w:vAlign w:val="center"/>
          </w:tcPr>
          <w:p w14:paraId="6832F691">
            <w:pPr>
              <w:tabs>
                <w:tab w:val="left" w:pos="426"/>
              </w:tabs>
              <w:jc w:val="center"/>
              <w:rPr>
                <w:bCs/>
              </w:rPr>
            </w:pPr>
          </w:p>
        </w:tc>
        <w:tc>
          <w:tcPr>
            <w:tcW w:w="1594" w:type="dxa"/>
            <w:vAlign w:val="center"/>
          </w:tcPr>
          <w:p w14:paraId="43736701">
            <w:pPr>
              <w:tabs>
                <w:tab w:val="left" w:pos="426"/>
              </w:tabs>
              <w:jc w:val="center"/>
              <w:rPr>
                <w:bCs/>
              </w:rPr>
            </w:pPr>
          </w:p>
        </w:tc>
      </w:tr>
      <w:tr w14:paraId="3EE7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14:paraId="4127B57F">
            <w:pPr>
              <w:tabs>
                <w:tab w:val="left" w:pos="426"/>
              </w:tabs>
              <w:jc w:val="center"/>
              <w:rPr>
                <w:bCs/>
              </w:rPr>
            </w:pPr>
          </w:p>
        </w:tc>
        <w:tc>
          <w:tcPr>
            <w:tcW w:w="2375" w:type="dxa"/>
            <w:vAlign w:val="center"/>
          </w:tcPr>
          <w:p w14:paraId="5B32414E">
            <w:pPr>
              <w:tabs>
                <w:tab w:val="left" w:pos="426"/>
              </w:tabs>
              <w:jc w:val="center"/>
              <w:rPr>
                <w:bCs/>
              </w:rPr>
            </w:pPr>
          </w:p>
        </w:tc>
        <w:tc>
          <w:tcPr>
            <w:tcW w:w="1593" w:type="dxa"/>
            <w:vAlign w:val="center"/>
          </w:tcPr>
          <w:p w14:paraId="6BA6BA4D">
            <w:pPr>
              <w:tabs>
                <w:tab w:val="left" w:pos="426"/>
              </w:tabs>
              <w:jc w:val="center"/>
              <w:rPr>
                <w:bCs/>
              </w:rPr>
            </w:pPr>
          </w:p>
        </w:tc>
        <w:tc>
          <w:tcPr>
            <w:tcW w:w="1593" w:type="dxa"/>
            <w:vAlign w:val="center"/>
          </w:tcPr>
          <w:p w14:paraId="2F3DDACC">
            <w:pPr>
              <w:tabs>
                <w:tab w:val="left" w:pos="426"/>
              </w:tabs>
              <w:jc w:val="center"/>
              <w:rPr>
                <w:bCs/>
              </w:rPr>
            </w:pPr>
          </w:p>
        </w:tc>
        <w:tc>
          <w:tcPr>
            <w:tcW w:w="1594" w:type="dxa"/>
            <w:vAlign w:val="center"/>
          </w:tcPr>
          <w:p w14:paraId="56008D01">
            <w:pPr>
              <w:tabs>
                <w:tab w:val="left" w:pos="426"/>
              </w:tabs>
              <w:jc w:val="center"/>
              <w:rPr>
                <w:bCs/>
              </w:rPr>
            </w:pPr>
          </w:p>
        </w:tc>
        <w:tc>
          <w:tcPr>
            <w:tcW w:w="1594" w:type="dxa"/>
            <w:vAlign w:val="center"/>
          </w:tcPr>
          <w:p w14:paraId="0B8CB6F1">
            <w:pPr>
              <w:tabs>
                <w:tab w:val="left" w:pos="426"/>
              </w:tabs>
              <w:jc w:val="center"/>
              <w:rPr>
                <w:bCs/>
              </w:rPr>
            </w:pPr>
          </w:p>
        </w:tc>
      </w:tr>
    </w:tbl>
    <w:p w14:paraId="6B16673F">
      <w:pPr>
        <w:rPr>
          <w:rFonts w:cs="Arial"/>
          <w:bCs/>
          <w:szCs w:val="21"/>
        </w:rPr>
      </w:pPr>
      <w:r>
        <w:rPr>
          <w:rFonts w:hint="eastAsia" w:cs="Arial"/>
          <w:bCs/>
          <w:szCs w:val="21"/>
        </w:rPr>
        <w:t>备注：</w:t>
      </w:r>
    </w:p>
    <w:p w14:paraId="0E2C2B68">
      <w:pPr>
        <w:ind w:firstLine="420" w:firstLineChars="200"/>
        <w:rPr>
          <w:rFonts w:cs="Arial"/>
          <w:bCs/>
          <w:szCs w:val="21"/>
        </w:rPr>
      </w:pPr>
      <w:r>
        <w:rPr>
          <w:rFonts w:hint="eastAsia" w:cs="Arial"/>
          <w:bCs/>
          <w:szCs w:val="21"/>
        </w:rPr>
        <w:t>1.“招标技术要求”一栏应填写招标文件“第</w:t>
      </w:r>
      <w:r>
        <w:rPr>
          <w:rFonts w:hint="eastAsia" w:cs="Arial"/>
          <w:bCs/>
          <w:szCs w:val="21"/>
          <w:lang w:val="en-US" w:eastAsia="zh-CN"/>
        </w:rPr>
        <w:t>二</w:t>
      </w:r>
      <w:r>
        <w:rPr>
          <w:rFonts w:hint="eastAsia" w:cs="Arial"/>
          <w:bCs/>
          <w:szCs w:val="21"/>
        </w:rPr>
        <w:t xml:space="preserve">章 </w:t>
      </w:r>
      <w:r>
        <w:rPr>
          <w:rFonts w:hint="eastAsia" w:cs="Arial"/>
          <w:bCs/>
          <w:szCs w:val="21"/>
          <w:lang w:val="en-US" w:eastAsia="zh-CN"/>
        </w:rPr>
        <w:t>招标</w:t>
      </w:r>
      <w:r>
        <w:rPr>
          <w:rFonts w:hint="eastAsia" w:cs="Arial"/>
          <w:bCs/>
          <w:szCs w:val="21"/>
        </w:rPr>
        <w:t>项目需求”“具体技术要求”的内容，"投标技术响应"一栏必须详细填写投标产品的具体参数，“偏离情况”一栏应如实填写“正偏离”、“负偏离”或“无偏离”。</w:t>
      </w:r>
    </w:p>
    <w:p w14:paraId="500F1F37">
      <w:pPr>
        <w:ind w:firstLine="420" w:firstLineChars="200"/>
        <w:rPr>
          <w:rFonts w:cs="Arial"/>
          <w:bCs/>
          <w:szCs w:val="21"/>
        </w:rPr>
      </w:pPr>
      <w:r>
        <w:rPr>
          <w:rFonts w:hint="eastAsia" w:cs="Arial"/>
          <w:bCs/>
          <w:szCs w:val="21"/>
        </w:rPr>
        <w:t>2.若“招标技术要求”要求对投标产品的技术参数提供相应的证明资料，以证明投标人响应的真实性，投标人应按照招标文件的要求提供证明资料（例如：制造商公布的产品说明书、或产品彩页、或我国政府机构出具的产品检验和核准证件等）。投标人应在"说明"一栏中列出技术参数的证明资料名称，并指明该证明资料在投标文件中的具体位置。</w:t>
      </w:r>
    </w:p>
    <w:p w14:paraId="2D380D0F">
      <w:pPr>
        <w:ind w:firstLine="420" w:firstLineChars="200"/>
        <w:rPr>
          <w:rFonts w:cs="Arial"/>
          <w:bCs/>
          <w:szCs w:val="21"/>
        </w:rPr>
      </w:pPr>
      <w:r>
        <w:rPr>
          <w:rFonts w:hint="eastAsia" w:cs="Arial"/>
          <w:bCs/>
          <w:szCs w:val="21"/>
        </w:rPr>
        <w:t>若“招标技术要求”没有要求对投标产品的技术参数提供相应的证明资料，投标人所提供的《技术规格偏离表》即为对招标技术要求作出投标技术响应的书面承诺，投标人在中标后应严格按照承诺内容供货和履约，否则采购人有权将相关情况报政府采购主管部门并依据相关法律法规追究投标人的责任。</w:t>
      </w:r>
    </w:p>
    <w:p w14:paraId="7024F4B6">
      <w:pPr>
        <w:ind w:firstLine="420" w:firstLineChars="200"/>
        <w:rPr>
          <w:rFonts w:cs="Arial"/>
          <w:bCs/>
          <w:szCs w:val="21"/>
        </w:rPr>
      </w:pPr>
      <w:r>
        <w:rPr>
          <w:rFonts w:hint="eastAsia" w:cs="Arial"/>
          <w:bCs/>
          <w:szCs w:val="21"/>
        </w:rPr>
        <w:t>3. 证明资料（均为原件复印件）的提供要求：</w:t>
      </w:r>
    </w:p>
    <w:p w14:paraId="6742B23E">
      <w:pPr>
        <w:ind w:firstLine="420" w:firstLineChars="200"/>
        <w:rPr>
          <w:rFonts w:cs="Arial"/>
          <w:bCs/>
          <w:szCs w:val="21"/>
        </w:rPr>
      </w:pPr>
      <w:r>
        <w:rPr>
          <w:rFonts w:hint="eastAsia" w:cs="Arial"/>
          <w:bCs/>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纸质文件上被阅读、识别和判断；</w:t>
      </w:r>
    </w:p>
    <w:p w14:paraId="57755F14">
      <w:pPr>
        <w:ind w:firstLine="420" w:firstLineChars="200"/>
        <w:rPr>
          <w:rFonts w:cs="Arial"/>
          <w:bCs/>
          <w:szCs w:val="21"/>
        </w:rPr>
      </w:pPr>
      <w:r>
        <w:rPr>
          <w:rFonts w:hint="eastAsia" w:cs="Arial"/>
          <w:bCs/>
          <w:szCs w:val="21"/>
        </w:rPr>
        <w:t>（2）我国政府机构出具的产品检验和核准证件应为证件正面、背面和附件标注的全部具体内容；产品检验和核准证件的尺寸和清晰度应该能够被阅读、识别和判断。</w:t>
      </w:r>
    </w:p>
    <w:p w14:paraId="241AFE22">
      <w:pPr>
        <w:ind w:firstLine="420" w:firstLineChars="200"/>
        <w:rPr>
          <w:rFonts w:cs="Arial"/>
          <w:bCs/>
          <w:szCs w:val="21"/>
        </w:rPr>
      </w:pPr>
      <w:r>
        <w:rPr>
          <w:rFonts w:hint="eastAsia" w:cs="Arial"/>
          <w:bCs/>
          <w:szCs w:val="21"/>
        </w:rPr>
        <w:t>（3）未达到以上提供要求的，评标委员会有权认定为不合格响应，其相关分数予以扣减。</w:t>
      </w:r>
    </w:p>
    <w:p w14:paraId="4AC18552">
      <w:pPr>
        <w:tabs>
          <w:tab w:val="left" w:pos="426"/>
        </w:tabs>
        <w:spacing w:before="280" w:after="290" w:line="377" w:lineRule="auto"/>
        <w:outlineLvl w:val="2"/>
        <w:rPr>
          <w:b/>
          <w:sz w:val="24"/>
        </w:rPr>
      </w:pPr>
      <w:r>
        <w:rPr>
          <w:rFonts w:hint="eastAsia" w:ascii="宋体" w:hAnsi="宋体" w:cs="宋体"/>
          <w:b/>
          <w:sz w:val="24"/>
        </w:rPr>
        <w:br w:type="page"/>
      </w:r>
      <w:r>
        <w:rPr>
          <w:rFonts w:hint="eastAsia" w:ascii="宋体" w:hAnsi="宋体" w:cs="宋体"/>
          <w:b/>
          <w:sz w:val="24"/>
        </w:rPr>
        <w:t>九、</w:t>
      </w:r>
      <w:r>
        <w:rPr>
          <w:rFonts w:hint="eastAsia"/>
          <w:b/>
          <w:kern w:val="0"/>
          <w:sz w:val="24"/>
        </w:rPr>
        <w:t>商务需求偏离表</w:t>
      </w:r>
    </w:p>
    <w:p w14:paraId="41CC35CD">
      <w:pPr>
        <w:tabs>
          <w:tab w:val="left" w:pos="426"/>
        </w:tabs>
        <w:spacing w:line="300" w:lineRule="auto"/>
        <w:jc w:val="center"/>
        <w:rPr>
          <w:bCs/>
          <w:sz w:val="32"/>
          <w:szCs w:val="32"/>
        </w:rPr>
      </w:pPr>
      <w:r>
        <w:rPr>
          <w:rFonts w:hint="eastAsia"/>
          <w:bCs/>
          <w:sz w:val="32"/>
          <w:szCs w:val="32"/>
        </w:rPr>
        <w:t>商务需求偏离表</w:t>
      </w:r>
    </w:p>
    <w:p w14:paraId="3F6572F6">
      <w:pPr>
        <w:tabs>
          <w:tab w:val="left" w:pos="426"/>
        </w:tabs>
        <w:rPr>
          <w:rFonts w:cs="Arial"/>
          <w:bCs/>
          <w:szCs w:val="21"/>
        </w:rPr>
      </w:pPr>
    </w:p>
    <w:p w14:paraId="7B4AECDA">
      <w:pPr>
        <w:tabs>
          <w:tab w:val="left" w:pos="426"/>
        </w:tabs>
        <w:rPr>
          <w:rFonts w:cs="Arial"/>
          <w:bCs/>
          <w:szCs w:val="21"/>
        </w:rPr>
      </w:pPr>
      <w:r>
        <w:rPr>
          <w:rFonts w:hint="eastAsia" w:cs="Arial"/>
          <w:bCs/>
          <w:szCs w:val="21"/>
        </w:rPr>
        <w:t>项目名称：</w:t>
      </w:r>
      <w:r>
        <w:rPr>
          <w:rFonts w:hint="eastAsia" w:cs="Arial"/>
          <w:bCs/>
          <w:szCs w:val="21"/>
          <w:u w:val="single"/>
        </w:rPr>
        <w:t>________________________________</w:t>
      </w:r>
      <w:r>
        <w:rPr>
          <w:rFonts w:hint="eastAsia" w:cs="Arial"/>
          <w:bCs/>
          <w:szCs w:val="21"/>
        </w:rPr>
        <w:t>招标项目编号：</w:t>
      </w:r>
      <w:r>
        <w:rPr>
          <w:rFonts w:hint="eastAsia" w:cs="Arial"/>
          <w:bCs/>
          <w:szCs w:val="21"/>
          <w:u w:val="single"/>
        </w:rPr>
        <w:t>________________</w:t>
      </w:r>
      <w:r>
        <w:rPr>
          <w:rFonts w:hint="eastAsia" w:cs="Arial"/>
          <w:bCs/>
          <w:szCs w:val="21"/>
        </w:rPr>
        <w:t>包号：</w:t>
      </w:r>
      <w:r>
        <w:rPr>
          <w:rFonts w:hint="eastAsia" w:cs="Arial"/>
          <w:bCs/>
          <w:szCs w:val="21"/>
          <w:u w:val="single"/>
        </w:rPr>
        <w:t>__________</w:t>
      </w:r>
      <w:r>
        <w:rPr>
          <w:rFonts w:hint="eastAsia" w:cs="Arial"/>
          <w:bCs/>
          <w:szCs w:val="21"/>
        </w:rPr>
        <w:t xml:space="preserve"> </w:t>
      </w:r>
    </w:p>
    <w:tbl>
      <w:tblPr>
        <w:tblStyle w:val="4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63"/>
        <w:gridCol w:w="1816"/>
        <w:gridCol w:w="2587"/>
        <w:gridCol w:w="1145"/>
        <w:gridCol w:w="1866"/>
      </w:tblGrid>
      <w:tr w14:paraId="60E9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8" w:type="dxa"/>
            <w:tcBorders>
              <w:top w:val="single" w:color="auto" w:sz="4" w:space="0"/>
              <w:left w:val="single" w:color="auto" w:sz="4" w:space="0"/>
              <w:bottom w:val="single" w:color="auto" w:sz="4" w:space="0"/>
              <w:right w:val="single" w:color="auto" w:sz="4" w:space="0"/>
            </w:tcBorders>
            <w:vAlign w:val="center"/>
          </w:tcPr>
          <w:p w14:paraId="3D62B031">
            <w:pPr>
              <w:tabs>
                <w:tab w:val="left" w:pos="426"/>
              </w:tabs>
              <w:jc w:val="center"/>
            </w:pPr>
            <w:r>
              <w:rPr>
                <w:rFonts w:hint="eastAsia"/>
              </w:rPr>
              <w:t>序号</w:t>
            </w:r>
          </w:p>
        </w:tc>
        <w:tc>
          <w:tcPr>
            <w:tcW w:w="1263" w:type="dxa"/>
            <w:tcBorders>
              <w:top w:val="single" w:color="auto" w:sz="4" w:space="0"/>
              <w:left w:val="single" w:color="auto" w:sz="4" w:space="0"/>
              <w:bottom w:val="single" w:color="auto" w:sz="4" w:space="0"/>
              <w:right w:val="single" w:color="auto" w:sz="4" w:space="0"/>
            </w:tcBorders>
            <w:vAlign w:val="center"/>
          </w:tcPr>
          <w:p w14:paraId="711B3199">
            <w:pPr>
              <w:tabs>
                <w:tab w:val="left" w:pos="426"/>
              </w:tabs>
              <w:jc w:val="center"/>
            </w:pPr>
            <w:r>
              <w:rPr>
                <w:rFonts w:hint="eastAsia"/>
              </w:rPr>
              <w:t>目录</w:t>
            </w:r>
          </w:p>
        </w:tc>
        <w:tc>
          <w:tcPr>
            <w:tcW w:w="1816" w:type="dxa"/>
            <w:tcBorders>
              <w:top w:val="single" w:color="auto" w:sz="4" w:space="0"/>
              <w:left w:val="single" w:color="auto" w:sz="4" w:space="0"/>
              <w:bottom w:val="single" w:color="auto" w:sz="4" w:space="0"/>
              <w:right w:val="single" w:color="auto" w:sz="4" w:space="0"/>
            </w:tcBorders>
            <w:vAlign w:val="center"/>
          </w:tcPr>
          <w:p w14:paraId="77881EF9">
            <w:pPr>
              <w:tabs>
                <w:tab w:val="left" w:pos="426"/>
              </w:tabs>
              <w:jc w:val="center"/>
            </w:pPr>
            <w:r>
              <w:rPr>
                <w:rFonts w:hint="eastAsia"/>
              </w:rPr>
              <w:t>招标商务条款</w:t>
            </w:r>
          </w:p>
        </w:tc>
        <w:tc>
          <w:tcPr>
            <w:tcW w:w="2587" w:type="dxa"/>
            <w:tcBorders>
              <w:top w:val="single" w:color="auto" w:sz="4" w:space="0"/>
              <w:left w:val="single" w:color="auto" w:sz="4" w:space="0"/>
              <w:bottom w:val="single" w:color="auto" w:sz="4" w:space="0"/>
              <w:right w:val="single" w:color="auto" w:sz="4" w:space="0"/>
            </w:tcBorders>
            <w:vAlign w:val="center"/>
          </w:tcPr>
          <w:p w14:paraId="1DC5AC31">
            <w:pPr>
              <w:tabs>
                <w:tab w:val="left" w:pos="426"/>
              </w:tabs>
              <w:jc w:val="center"/>
            </w:pPr>
            <w:r>
              <w:rPr>
                <w:rFonts w:hint="eastAsia"/>
              </w:rPr>
              <w:t>投标商务响应</w:t>
            </w:r>
          </w:p>
        </w:tc>
        <w:tc>
          <w:tcPr>
            <w:tcW w:w="1145" w:type="dxa"/>
            <w:tcBorders>
              <w:top w:val="single" w:color="auto" w:sz="4" w:space="0"/>
              <w:left w:val="single" w:color="auto" w:sz="4" w:space="0"/>
              <w:bottom w:val="single" w:color="auto" w:sz="4" w:space="0"/>
              <w:right w:val="single" w:color="auto" w:sz="4" w:space="0"/>
            </w:tcBorders>
            <w:vAlign w:val="center"/>
          </w:tcPr>
          <w:p w14:paraId="0311C8AB">
            <w:pPr>
              <w:tabs>
                <w:tab w:val="left" w:pos="426"/>
              </w:tabs>
              <w:jc w:val="center"/>
            </w:pPr>
            <w:r>
              <w:rPr>
                <w:rFonts w:hint="eastAsia"/>
              </w:rPr>
              <w:t>偏离情况</w:t>
            </w:r>
          </w:p>
        </w:tc>
        <w:tc>
          <w:tcPr>
            <w:tcW w:w="1866" w:type="dxa"/>
            <w:tcBorders>
              <w:top w:val="single" w:color="auto" w:sz="4" w:space="0"/>
              <w:left w:val="single" w:color="auto" w:sz="4" w:space="0"/>
              <w:bottom w:val="single" w:color="auto" w:sz="4" w:space="0"/>
              <w:right w:val="single" w:color="auto" w:sz="4" w:space="0"/>
            </w:tcBorders>
            <w:vAlign w:val="center"/>
          </w:tcPr>
          <w:p w14:paraId="4D82D316">
            <w:pPr>
              <w:tabs>
                <w:tab w:val="left" w:pos="426"/>
              </w:tabs>
              <w:jc w:val="center"/>
            </w:pPr>
            <w:r>
              <w:rPr>
                <w:rFonts w:hint="eastAsia"/>
              </w:rPr>
              <w:t>说明</w:t>
            </w:r>
          </w:p>
        </w:tc>
      </w:tr>
      <w:tr w14:paraId="513C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8" w:type="dxa"/>
            <w:tcBorders>
              <w:top w:val="single" w:color="auto" w:sz="4" w:space="0"/>
              <w:left w:val="single" w:color="auto" w:sz="4" w:space="0"/>
              <w:bottom w:val="single" w:color="auto" w:sz="4" w:space="0"/>
              <w:right w:val="single" w:color="auto" w:sz="4" w:space="0"/>
            </w:tcBorders>
            <w:vAlign w:val="center"/>
          </w:tcPr>
          <w:p w14:paraId="23DA1876">
            <w:pPr>
              <w:tabs>
                <w:tab w:val="left" w:pos="426"/>
              </w:tabs>
              <w:jc w:val="center"/>
            </w:pPr>
            <w:r>
              <w:rPr>
                <w:rFonts w:hint="eastAsia"/>
              </w:rPr>
              <w:t>一</w:t>
            </w:r>
          </w:p>
        </w:tc>
        <w:tc>
          <w:tcPr>
            <w:tcW w:w="8677" w:type="dxa"/>
            <w:gridSpan w:val="5"/>
            <w:tcBorders>
              <w:top w:val="single" w:color="auto" w:sz="4" w:space="0"/>
              <w:left w:val="single" w:color="auto" w:sz="4" w:space="0"/>
              <w:bottom w:val="single" w:color="auto" w:sz="4" w:space="0"/>
              <w:right w:val="single" w:color="auto" w:sz="4" w:space="0"/>
            </w:tcBorders>
            <w:vAlign w:val="center"/>
          </w:tcPr>
          <w:p w14:paraId="7E455482">
            <w:pPr>
              <w:tabs>
                <w:tab w:val="left" w:pos="426"/>
              </w:tabs>
              <w:jc w:val="left"/>
            </w:pPr>
            <w:r>
              <w:rPr>
                <w:rFonts w:hint="eastAsia"/>
              </w:rPr>
              <w:t>免费保修期内售后服务要求</w:t>
            </w:r>
          </w:p>
        </w:tc>
      </w:tr>
      <w:tr w14:paraId="0B0F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8" w:type="dxa"/>
            <w:tcBorders>
              <w:top w:val="single" w:color="auto" w:sz="4" w:space="0"/>
              <w:left w:val="single" w:color="auto" w:sz="4" w:space="0"/>
              <w:bottom w:val="single" w:color="auto" w:sz="4" w:space="0"/>
              <w:right w:val="single" w:color="auto" w:sz="4" w:space="0"/>
            </w:tcBorders>
            <w:vAlign w:val="center"/>
          </w:tcPr>
          <w:p w14:paraId="7FA85D87">
            <w:pPr>
              <w:tabs>
                <w:tab w:val="left" w:pos="426"/>
              </w:tabs>
              <w:jc w:val="center"/>
            </w:pPr>
          </w:p>
        </w:tc>
        <w:tc>
          <w:tcPr>
            <w:tcW w:w="1263" w:type="dxa"/>
            <w:tcBorders>
              <w:top w:val="single" w:color="auto" w:sz="4" w:space="0"/>
              <w:left w:val="single" w:color="auto" w:sz="4" w:space="0"/>
              <w:bottom w:val="single" w:color="auto" w:sz="4" w:space="0"/>
              <w:right w:val="single" w:color="auto" w:sz="4" w:space="0"/>
            </w:tcBorders>
            <w:vAlign w:val="center"/>
          </w:tcPr>
          <w:p w14:paraId="3B39C70F">
            <w:pPr>
              <w:tabs>
                <w:tab w:val="left" w:pos="426"/>
              </w:tabs>
              <w:jc w:val="left"/>
            </w:pPr>
          </w:p>
        </w:tc>
        <w:tc>
          <w:tcPr>
            <w:tcW w:w="1816" w:type="dxa"/>
            <w:tcBorders>
              <w:top w:val="single" w:color="auto" w:sz="4" w:space="0"/>
              <w:left w:val="single" w:color="auto" w:sz="4" w:space="0"/>
              <w:bottom w:val="single" w:color="auto" w:sz="4" w:space="0"/>
              <w:right w:val="single" w:color="auto" w:sz="4" w:space="0"/>
            </w:tcBorders>
            <w:vAlign w:val="center"/>
          </w:tcPr>
          <w:p w14:paraId="45C00945">
            <w:pPr>
              <w:tabs>
                <w:tab w:val="left" w:pos="426"/>
              </w:tabs>
              <w:jc w:val="left"/>
            </w:pPr>
          </w:p>
        </w:tc>
        <w:tc>
          <w:tcPr>
            <w:tcW w:w="2587" w:type="dxa"/>
            <w:tcBorders>
              <w:top w:val="single" w:color="auto" w:sz="4" w:space="0"/>
              <w:left w:val="single" w:color="auto" w:sz="4" w:space="0"/>
              <w:bottom w:val="single" w:color="auto" w:sz="4" w:space="0"/>
              <w:right w:val="single" w:color="auto" w:sz="4" w:space="0"/>
            </w:tcBorders>
            <w:vAlign w:val="center"/>
          </w:tcPr>
          <w:p w14:paraId="7EB2CAF9">
            <w:pPr>
              <w:tabs>
                <w:tab w:val="left" w:pos="426"/>
              </w:tabs>
              <w:jc w:val="left"/>
            </w:pPr>
          </w:p>
        </w:tc>
        <w:tc>
          <w:tcPr>
            <w:tcW w:w="1145" w:type="dxa"/>
            <w:tcBorders>
              <w:top w:val="single" w:color="auto" w:sz="4" w:space="0"/>
              <w:left w:val="single" w:color="auto" w:sz="4" w:space="0"/>
              <w:bottom w:val="single" w:color="auto" w:sz="4" w:space="0"/>
              <w:right w:val="single" w:color="auto" w:sz="4" w:space="0"/>
            </w:tcBorders>
            <w:vAlign w:val="center"/>
          </w:tcPr>
          <w:p w14:paraId="4C6B24E2">
            <w:pPr>
              <w:tabs>
                <w:tab w:val="left" w:pos="426"/>
              </w:tabs>
              <w:jc w:val="left"/>
            </w:pPr>
          </w:p>
        </w:tc>
        <w:tc>
          <w:tcPr>
            <w:tcW w:w="1866" w:type="dxa"/>
            <w:tcBorders>
              <w:top w:val="single" w:color="auto" w:sz="4" w:space="0"/>
              <w:left w:val="single" w:color="auto" w:sz="4" w:space="0"/>
              <w:bottom w:val="single" w:color="auto" w:sz="4" w:space="0"/>
              <w:right w:val="single" w:color="auto" w:sz="4" w:space="0"/>
            </w:tcBorders>
            <w:vAlign w:val="center"/>
          </w:tcPr>
          <w:p w14:paraId="60E1F518">
            <w:pPr>
              <w:tabs>
                <w:tab w:val="left" w:pos="426"/>
              </w:tabs>
              <w:jc w:val="left"/>
            </w:pPr>
          </w:p>
        </w:tc>
      </w:tr>
      <w:tr w14:paraId="14F2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8" w:type="dxa"/>
            <w:tcBorders>
              <w:top w:val="single" w:color="auto" w:sz="4" w:space="0"/>
              <w:left w:val="single" w:color="auto" w:sz="4" w:space="0"/>
              <w:bottom w:val="single" w:color="auto" w:sz="4" w:space="0"/>
              <w:right w:val="single" w:color="auto" w:sz="4" w:space="0"/>
            </w:tcBorders>
            <w:vAlign w:val="center"/>
          </w:tcPr>
          <w:p w14:paraId="4586C300">
            <w:pPr>
              <w:tabs>
                <w:tab w:val="left" w:pos="426"/>
              </w:tabs>
              <w:jc w:val="center"/>
            </w:pPr>
          </w:p>
        </w:tc>
        <w:tc>
          <w:tcPr>
            <w:tcW w:w="1263" w:type="dxa"/>
            <w:tcBorders>
              <w:top w:val="single" w:color="auto" w:sz="4" w:space="0"/>
              <w:left w:val="single" w:color="auto" w:sz="4" w:space="0"/>
              <w:bottom w:val="single" w:color="auto" w:sz="4" w:space="0"/>
              <w:right w:val="single" w:color="auto" w:sz="4" w:space="0"/>
            </w:tcBorders>
            <w:vAlign w:val="center"/>
          </w:tcPr>
          <w:p w14:paraId="683F8A1D">
            <w:pPr>
              <w:tabs>
                <w:tab w:val="left" w:pos="426"/>
              </w:tabs>
              <w:jc w:val="left"/>
            </w:pPr>
          </w:p>
        </w:tc>
        <w:tc>
          <w:tcPr>
            <w:tcW w:w="1816" w:type="dxa"/>
            <w:tcBorders>
              <w:top w:val="single" w:color="auto" w:sz="4" w:space="0"/>
              <w:left w:val="single" w:color="auto" w:sz="4" w:space="0"/>
              <w:bottom w:val="single" w:color="auto" w:sz="4" w:space="0"/>
              <w:right w:val="single" w:color="auto" w:sz="4" w:space="0"/>
            </w:tcBorders>
            <w:vAlign w:val="center"/>
          </w:tcPr>
          <w:p w14:paraId="179D8308">
            <w:pPr>
              <w:tabs>
                <w:tab w:val="left" w:pos="426"/>
              </w:tabs>
              <w:jc w:val="left"/>
            </w:pPr>
          </w:p>
        </w:tc>
        <w:tc>
          <w:tcPr>
            <w:tcW w:w="2587" w:type="dxa"/>
            <w:tcBorders>
              <w:top w:val="single" w:color="auto" w:sz="4" w:space="0"/>
              <w:left w:val="single" w:color="auto" w:sz="4" w:space="0"/>
              <w:bottom w:val="single" w:color="auto" w:sz="4" w:space="0"/>
              <w:right w:val="single" w:color="auto" w:sz="4" w:space="0"/>
            </w:tcBorders>
            <w:vAlign w:val="center"/>
          </w:tcPr>
          <w:p w14:paraId="5F788D54">
            <w:pPr>
              <w:tabs>
                <w:tab w:val="left" w:pos="426"/>
              </w:tabs>
              <w:jc w:val="left"/>
            </w:pPr>
          </w:p>
        </w:tc>
        <w:tc>
          <w:tcPr>
            <w:tcW w:w="1145" w:type="dxa"/>
            <w:tcBorders>
              <w:top w:val="single" w:color="auto" w:sz="4" w:space="0"/>
              <w:left w:val="single" w:color="auto" w:sz="4" w:space="0"/>
              <w:bottom w:val="single" w:color="auto" w:sz="4" w:space="0"/>
              <w:right w:val="single" w:color="auto" w:sz="4" w:space="0"/>
            </w:tcBorders>
            <w:vAlign w:val="center"/>
          </w:tcPr>
          <w:p w14:paraId="1ED0AD8B">
            <w:pPr>
              <w:tabs>
                <w:tab w:val="left" w:pos="426"/>
              </w:tabs>
              <w:jc w:val="left"/>
            </w:pPr>
          </w:p>
        </w:tc>
        <w:tc>
          <w:tcPr>
            <w:tcW w:w="1866" w:type="dxa"/>
            <w:tcBorders>
              <w:top w:val="single" w:color="auto" w:sz="4" w:space="0"/>
              <w:left w:val="single" w:color="auto" w:sz="4" w:space="0"/>
              <w:bottom w:val="single" w:color="auto" w:sz="4" w:space="0"/>
              <w:right w:val="single" w:color="auto" w:sz="4" w:space="0"/>
            </w:tcBorders>
            <w:vAlign w:val="center"/>
          </w:tcPr>
          <w:p w14:paraId="181FA723">
            <w:pPr>
              <w:tabs>
                <w:tab w:val="left" w:pos="426"/>
              </w:tabs>
              <w:jc w:val="left"/>
            </w:pPr>
          </w:p>
        </w:tc>
      </w:tr>
      <w:tr w14:paraId="495F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8" w:type="dxa"/>
            <w:tcBorders>
              <w:top w:val="single" w:color="auto" w:sz="4" w:space="0"/>
              <w:left w:val="single" w:color="auto" w:sz="4" w:space="0"/>
              <w:bottom w:val="single" w:color="auto" w:sz="4" w:space="0"/>
              <w:right w:val="single" w:color="auto" w:sz="4" w:space="0"/>
            </w:tcBorders>
            <w:vAlign w:val="center"/>
          </w:tcPr>
          <w:p w14:paraId="19C43621">
            <w:pPr>
              <w:tabs>
                <w:tab w:val="left" w:pos="426"/>
              </w:tabs>
              <w:jc w:val="center"/>
            </w:pPr>
            <w:r>
              <w:rPr>
                <w:rFonts w:hint="eastAsia"/>
              </w:rPr>
              <w:t>二</w:t>
            </w:r>
          </w:p>
        </w:tc>
        <w:tc>
          <w:tcPr>
            <w:tcW w:w="8677" w:type="dxa"/>
            <w:gridSpan w:val="5"/>
            <w:tcBorders>
              <w:top w:val="single" w:color="auto" w:sz="4" w:space="0"/>
              <w:left w:val="single" w:color="auto" w:sz="4" w:space="0"/>
              <w:bottom w:val="single" w:color="auto" w:sz="4" w:space="0"/>
              <w:right w:val="single" w:color="auto" w:sz="4" w:space="0"/>
            </w:tcBorders>
            <w:vAlign w:val="center"/>
          </w:tcPr>
          <w:p w14:paraId="710869A6">
            <w:pPr>
              <w:tabs>
                <w:tab w:val="left" w:pos="426"/>
              </w:tabs>
              <w:jc w:val="left"/>
            </w:pPr>
            <w:r>
              <w:rPr>
                <w:rFonts w:hint="eastAsia"/>
              </w:rPr>
              <w:t>免费保修期外售后服务要求</w:t>
            </w:r>
          </w:p>
        </w:tc>
      </w:tr>
      <w:tr w14:paraId="1208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8" w:type="dxa"/>
            <w:tcBorders>
              <w:top w:val="single" w:color="auto" w:sz="4" w:space="0"/>
              <w:left w:val="single" w:color="auto" w:sz="4" w:space="0"/>
              <w:bottom w:val="single" w:color="auto" w:sz="4" w:space="0"/>
              <w:right w:val="single" w:color="auto" w:sz="4" w:space="0"/>
            </w:tcBorders>
            <w:vAlign w:val="center"/>
          </w:tcPr>
          <w:p w14:paraId="6E3AF314">
            <w:pPr>
              <w:tabs>
                <w:tab w:val="left" w:pos="426"/>
              </w:tabs>
              <w:jc w:val="center"/>
            </w:pPr>
          </w:p>
        </w:tc>
        <w:tc>
          <w:tcPr>
            <w:tcW w:w="1263" w:type="dxa"/>
            <w:tcBorders>
              <w:top w:val="single" w:color="auto" w:sz="4" w:space="0"/>
              <w:left w:val="single" w:color="auto" w:sz="4" w:space="0"/>
              <w:bottom w:val="single" w:color="auto" w:sz="4" w:space="0"/>
              <w:right w:val="single" w:color="auto" w:sz="4" w:space="0"/>
            </w:tcBorders>
            <w:vAlign w:val="center"/>
          </w:tcPr>
          <w:p w14:paraId="16A247C4">
            <w:pPr>
              <w:tabs>
                <w:tab w:val="left" w:pos="426"/>
              </w:tabs>
              <w:jc w:val="left"/>
            </w:pPr>
          </w:p>
        </w:tc>
        <w:tc>
          <w:tcPr>
            <w:tcW w:w="1816" w:type="dxa"/>
            <w:tcBorders>
              <w:top w:val="single" w:color="auto" w:sz="4" w:space="0"/>
              <w:left w:val="single" w:color="auto" w:sz="4" w:space="0"/>
              <w:bottom w:val="single" w:color="auto" w:sz="4" w:space="0"/>
              <w:right w:val="single" w:color="auto" w:sz="4" w:space="0"/>
            </w:tcBorders>
            <w:vAlign w:val="center"/>
          </w:tcPr>
          <w:p w14:paraId="21B1A46B">
            <w:pPr>
              <w:tabs>
                <w:tab w:val="left" w:pos="426"/>
              </w:tabs>
              <w:jc w:val="left"/>
            </w:pPr>
          </w:p>
        </w:tc>
        <w:tc>
          <w:tcPr>
            <w:tcW w:w="2587" w:type="dxa"/>
            <w:tcBorders>
              <w:top w:val="single" w:color="auto" w:sz="4" w:space="0"/>
              <w:left w:val="single" w:color="auto" w:sz="4" w:space="0"/>
              <w:bottom w:val="single" w:color="auto" w:sz="4" w:space="0"/>
              <w:right w:val="single" w:color="auto" w:sz="4" w:space="0"/>
            </w:tcBorders>
            <w:vAlign w:val="center"/>
          </w:tcPr>
          <w:p w14:paraId="4192B10F">
            <w:pPr>
              <w:tabs>
                <w:tab w:val="left" w:pos="426"/>
              </w:tabs>
              <w:jc w:val="left"/>
            </w:pPr>
          </w:p>
        </w:tc>
        <w:tc>
          <w:tcPr>
            <w:tcW w:w="1145" w:type="dxa"/>
            <w:tcBorders>
              <w:top w:val="single" w:color="auto" w:sz="4" w:space="0"/>
              <w:left w:val="single" w:color="auto" w:sz="4" w:space="0"/>
              <w:bottom w:val="single" w:color="auto" w:sz="4" w:space="0"/>
              <w:right w:val="single" w:color="auto" w:sz="4" w:space="0"/>
            </w:tcBorders>
            <w:vAlign w:val="center"/>
          </w:tcPr>
          <w:p w14:paraId="3B944C1F">
            <w:pPr>
              <w:tabs>
                <w:tab w:val="left" w:pos="426"/>
              </w:tabs>
              <w:jc w:val="left"/>
            </w:pPr>
          </w:p>
        </w:tc>
        <w:tc>
          <w:tcPr>
            <w:tcW w:w="1866" w:type="dxa"/>
            <w:tcBorders>
              <w:top w:val="single" w:color="auto" w:sz="4" w:space="0"/>
              <w:left w:val="single" w:color="auto" w:sz="4" w:space="0"/>
              <w:bottom w:val="single" w:color="auto" w:sz="4" w:space="0"/>
              <w:right w:val="single" w:color="auto" w:sz="4" w:space="0"/>
            </w:tcBorders>
            <w:vAlign w:val="center"/>
          </w:tcPr>
          <w:p w14:paraId="4D6C74C5">
            <w:pPr>
              <w:tabs>
                <w:tab w:val="left" w:pos="426"/>
              </w:tabs>
              <w:jc w:val="left"/>
            </w:pPr>
          </w:p>
        </w:tc>
      </w:tr>
      <w:tr w14:paraId="1C87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8" w:type="dxa"/>
            <w:tcBorders>
              <w:top w:val="single" w:color="auto" w:sz="4" w:space="0"/>
              <w:left w:val="single" w:color="auto" w:sz="4" w:space="0"/>
              <w:bottom w:val="single" w:color="auto" w:sz="4" w:space="0"/>
              <w:right w:val="single" w:color="auto" w:sz="4" w:space="0"/>
            </w:tcBorders>
            <w:vAlign w:val="center"/>
          </w:tcPr>
          <w:p w14:paraId="55A8DEF5">
            <w:pPr>
              <w:tabs>
                <w:tab w:val="left" w:pos="426"/>
              </w:tabs>
              <w:jc w:val="center"/>
            </w:pPr>
          </w:p>
        </w:tc>
        <w:tc>
          <w:tcPr>
            <w:tcW w:w="1263" w:type="dxa"/>
            <w:tcBorders>
              <w:top w:val="single" w:color="auto" w:sz="4" w:space="0"/>
              <w:left w:val="single" w:color="auto" w:sz="4" w:space="0"/>
              <w:bottom w:val="single" w:color="auto" w:sz="4" w:space="0"/>
              <w:right w:val="single" w:color="auto" w:sz="4" w:space="0"/>
            </w:tcBorders>
            <w:vAlign w:val="center"/>
          </w:tcPr>
          <w:p w14:paraId="39176D23">
            <w:pPr>
              <w:tabs>
                <w:tab w:val="left" w:pos="426"/>
              </w:tabs>
              <w:jc w:val="left"/>
            </w:pPr>
          </w:p>
        </w:tc>
        <w:tc>
          <w:tcPr>
            <w:tcW w:w="1816" w:type="dxa"/>
            <w:tcBorders>
              <w:top w:val="single" w:color="auto" w:sz="4" w:space="0"/>
              <w:left w:val="single" w:color="auto" w:sz="4" w:space="0"/>
              <w:bottom w:val="single" w:color="auto" w:sz="4" w:space="0"/>
              <w:right w:val="single" w:color="auto" w:sz="4" w:space="0"/>
            </w:tcBorders>
            <w:vAlign w:val="center"/>
          </w:tcPr>
          <w:p w14:paraId="773FA47F">
            <w:pPr>
              <w:tabs>
                <w:tab w:val="left" w:pos="426"/>
              </w:tabs>
              <w:jc w:val="left"/>
            </w:pPr>
          </w:p>
        </w:tc>
        <w:tc>
          <w:tcPr>
            <w:tcW w:w="2587" w:type="dxa"/>
            <w:tcBorders>
              <w:top w:val="single" w:color="auto" w:sz="4" w:space="0"/>
              <w:left w:val="single" w:color="auto" w:sz="4" w:space="0"/>
              <w:bottom w:val="single" w:color="auto" w:sz="4" w:space="0"/>
              <w:right w:val="single" w:color="auto" w:sz="4" w:space="0"/>
            </w:tcBorders>
            <w:vAlign w:val="center"/>
          </w:tcPr>
          <w:p w14:paraId="022362BD">
            <w:pPr>
              <w:tabs>
                <w:tab w:val="left" w:pos="426"/>
              </w:tabs>
              <w:jc w:val="left"/>
            </w:pPr>
          </w:p>
        </w:tc>
        <w:tc>
          <w:tcPr>
            <w:tcW w:w="1145" w:type="dxa"/>
            <w:tcBorders>
              <w:top w:val="single" w:color="auto" w:sz="4" w:space="0"/>
              <w:left w:val="single" w:color="auto" w:sz="4" w:space="0"/>
              <w:bottom w:val="single" w:color="auto" w:sz="4" w:space="0"/>
              <w:right w:val="single" w:color="auto" w:sz="4" w:space="0"/>
            </w:tcBorders>
            <w:vAlign w:val="center"/>
          </w:tcPr>
          <w:p w14:paraId="119AD036">
            <w:pPr>
              <w:tabs>
                <w:tab w:val="left" w:pos="426"/>
              </w:tabs>
              <w:jc w:val="left"/>
            </w:pPr>
          </w:p>
        </w:tc>
        <w:tc>
          <w:tcPr>
            <w:tcW w:w="1866" w:type="dxa"/>
            <w:tcBorders>
              <w:top w:val="single" w:color="auto" w:sz="4" w:space="0"/>
              <w:left w:val="single" w:color="auto" w:sz="4" w:space="0"/>
              <w:bottom w:val="single" w:color="auto" w:sz="4" w:space="0"/>
              <w:right w:val="single" w:color="auto" w:sz="4" w:space="0"/>
            </w:tcBorders>
            <w:vAlign w:val="center"/>
          </w:tcPr>
          <w:p w14:paraId="76EB13B7">
            <w:pPr>
              <w:tabs>
                <w:tab w:val="left" w:pos="426"/>
              </w:tabs>
              <w:jc w:val="left"/>
            </w:pPr>
          </w:p>
        </w:tc>
      </w:tr>
      <w:tr w14:paraId="7212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8" w:type="dxa"/>
            <w:tcBorders>
              <w:top w:val="single" w:color="auto" w:sz="4" w:space="0"/>
              <w:left w:val="single" w:color="auto" w:sz="4" w:space="0"/>
              <w:bottom w:val="single" w:color="auto" w:sz="4" w:space="0"/>
              <w:right w:val="single" w:color="auto" w:sz="4" w:space="0"/>
            </w:tcBorders>
            <w:vAlign w:val="center"/>
          </w:tcPr>
          <w:p w14:paraId="148297DB">
            <w:pPr>
              <w:tabs>
                <w:tab w:val="left" w:pos="426"/>
              </w:tabs>
              <w:jc w:val="center"/>
            </w:pPr>
            <w:r>
              <w:rPr>
                <w:rFonts w:hint="eastAsia"/>
                <w:szCs w:val="21"/>
              </w:rPr>
              <w:t>三</w:t>
            </w:r>
          </w:p>
        </w:tc>
        <w:tc>
          <w:tcPr>
            <w:tcW w:w="8677" w:type="dxa"/>
            <w:gridSpan w:val="5"/>
            <w:tcBorders>
              <w:top w:val="single" w:color="auto" w:sz="4" w:space="0"/>
              <w:left w:val="single" w:color="auto" w:sz="4" w:space="0"/>
              <w:bottom w:val="single" w:color="auto" w:sz="4" w:space="0"/>
              <w:right w:val="single" w:color="auto" w:sz="4" w:space="0"/>
            </w:tcBorders>
            <w:vAlign w:val="center"/>
          </w:tcPr>
          <w:p w14:paraId="4FD7A4DE">
            <w:pPr>
              <w:tabs>
                <w:tab w:val="left" w:pos="426"/>
              </w:tabs>
              <w:jc w:val="left"/>
            </w:pPr>
            <w:r>
              <w:rPr>
                <w:rFonts w:hint="eastAsia"/>
              </w:rPr>
              <w:t>其他商务要求</w:t>
            </w:r>
          </w:p>
        </w:tc>
      </w:tr>
      <w:tr w14:paraId="6E80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8" w:type="dxa"/>
            <w:tcBorders>
              <w:top w:val="single" w:color="auto" w:sz="4" w:space="0"/>
              <w:left w:val="single" w:color="auto" w:sz="4" w:space="0"/>
              <w:bottom w:val="single" w:color="auto" w:sz="4" w:space="0"/>
              <w:right w:val="single" w:color="auto" w:sz="4" w:space="0"/>
            </w:tcBorders>
            <w:vAlign w:val="center"/>
          </w:tcPr>
          <w:p w14:paraId="5E60F09C">
            <w:pPr>
              <w:tabs>
                <w:tab w:val="left" w:pos="426"/>
              </w:tabs>
              <w:jc w:val="center"/>
            </w:pPr>
          </w:p>
        </w:tc>
        <w:tc>
          <w:tcPr>
            <w:tcW w:w="1263" w:type="dxa"/>
            <w:tcBorders>
              <w:top w:val="single" w:color="auto" w:sz="4" w:space="0"/>
              <w:left w:val="single" w:color="auto" w:sz="4" w:space="0"/>
              <w:bottom w:val="single" w:color="auto" w:sz="4" w:space="0"/>
              <w:right w:val="single" w:color="auto" w:sz="4" w:space="0"/>
            </w:tcBorders>
            <w:vAlign w:val="center"/>
          </w:tcPr>
          <w:p w14:paraId="25BA68FB">
            <w:pPr>
              <w:tabs>
                <w:tab w:val="left" w:pos="426"/>
              </w:tabs>
              <w:jc w:val="center"/>
            </w:pPr>
          </w:p>
        </w:tc>
        <w:tc>
          <w:tcPr>
            <w:tcW w:w="1816" w:type="dxa"/>
            <w:tcBorders>
              <w:top w:val="single" w:color="auto" w:sz="4" w:space="0"/>
              <w:left w:val="single" w:color="auto" w:sz="4" w:space="0"/>
              <w:bottom w:val="single" w:color="auto" w:sz="4" w:space="0"/>
              <w:right w:val="single" w:color="auto" w:sz="4" w:space="0"/>
            </w:tcBorders>
            <w:vAlign w:val="center"/>
          </w:tcPr>
          <w:p w14:paraId="23CEB09D">
            <w:pPr>
              <w:tabs>
                <w:tab w:val="left" w:pos="426"/>
              </w:tabs>
              <w:jc w:val="center"/>
            </w:pPr>
          </w:p>
        </w:tc>
        <w:tc>
          <w:tcPr>
            <w:tcW w:w="2587" w:type="dxa"/>
            <w:tcBorders>
              <w:top w:val="single" w:color="auto" w:sz="4" w:space="0"/>
              <w:left w:val="single" w:color="auto" w:sz="4" w:space="0"/>
              <w:bottom w:val="single" w:color="auto" w:sz="4" w:space="0"/>
              <w:right w:val="single" w:color="auto" w:sz="4" w:space="0"/>
            </w:tcBorders>
            <w:vAlign w:val="center"/>
          </w:tcPr>
          <w:p w14:paraId="2D5EE3AC">
            <w:pPr>
              <w:tabs>
                <w:tab w:val="left" w:pos="426"/>
              </w:tabs>
              <w:jc w:val="center"/>
            </w:pPr>
          </w:p>
        </w:tc>
        <w:tc>
          <w:tcPr>
            <w:tcW w:w="1145" w:type="dxa"/>
            <w:tcBorders>
              <w:top w:val="single" w:color="auto" w:sz="4" w:space="0"/>
              <w:left w:val="single" w:color="auto" w:sz="4" w:space="0"/>
              <w:bottom w:val="single" w:color="auto" w:sz="4" w:space="0"/>
              <w:right w:val="single" w:color="auto" w:sz="4" w:space="0"/>
            </w:tcBorders>
            <w:vAlign w:val="center"/>
          </w:tcPr>
          <w:p w14:paraId="1BA9A7B5">
            <w:pPr>
              <w:tabs>
                <w:tab w:val="left" w:pos="426"/>
              </w:tabs>
              <w:jc w:val="center"/>
            </w:pPr>
          </w:p>
        </w:tc>
        <w:tc>
          <w:tcPr>
            <w:tcW w:w="1866" w:type="dxa"/>
            <w:tcBorders>
              <w:top w:val="single" w:color="auto" w:sz="4" w:space="0"/>
              <w:left w:val="single" w:color="auto" w:sz="4" w:space="0"/>
              <w:bottom w:val="single" w:color="auto" w:sz="4" w:space="0"/>
              <w:right w:val="single" w:color="auto" w:sz="4" w:space="0"/>
            </w:tcBorders>
            <w:vAlign w:val="center"/>
          </w:tcPr>
          <w:p w14:paraId="17CBF2E6">
            <w:pPr>
              <w:tabs>
                <w:tab w:val="left" w:pos="426"/>
              </w:tabs>
              <w:jc w:val="center"/>
            </w:pPr>
          </w:p>
        </w:tc>
      </w:tr>
      <w:tr w14:paraId="51F6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8" w:type="dxa"/>
            <w:tcBorders>
              <w:top w:val="single" w:color="auto" w:sz="4" w:space="0"/>
              <w:left w:val="single" w:color="auto" w:sz="4" w:space="0"/>
              <w:bottom w:val="single" w:color="auto" w:sz="4" w:space="0"/>
              <w:right w:val="single" w:color="auto" w:sz="4" w:space="0"/>
            </w:tcBorders>
            <w:vAlign w:val="center"/>
          </w:tcPr>
          <w:p w14:paraId="4CED297D">
            <w:pPr>
              <w:tabs>
                <w:tab w:val="left" w:pos="426"/>
              </w:tabs>
              <w:jc w:val="center"/>
            </w:pPr>
          </w:p>
        </w:tc>
        <w:tc>
          <w:tcPr>
            <w:tcW w:w="1263" w:type="dxa"/>
            <w:tcBorders>
              <w:top w:val="single" w:color="auto" w:sz="4" w:space="0"/>
              <w:left w:val="single" w:color="auto" w:sz="4" w:space="0"/>
              <w:bottom w:val="single" w:color="auto" w:sz="4" w:space="0"/>
              <w:right w:val="single" w:color="auto" w:sz="4" w:space="0"/>
            </w:tcBorders>
            <w:vAlign w:val="center"/>
          </w:tcPr>
          <w:p w14:paraId="23C945FB">
            <w:pPr>
              <w:tabs>
                <w:tab w:val="left" w:pos="426"/>
              </w:tabs>
            </w:pPr>
          </w:p>
        </w:tc>
        <w:tc>
          <w:tcPr>
            <w:tcW w:w="1816" w:type="dxa"/>
            <w:tcBorders>
              <w:top w:val="single" w:color="auto" w:sz="4" w:space="0"/>
              <w:left w:val="single" w:color="auto" w:sz="4" w:space="0"/>
              <w:bottom w:val="single" w:color="auto" w:sz="4" w:space="0"/>
              <w:right w:val="single" w:color="auto" w:sz="4" w:space="0"/>
            </w:tcBorders>
            <w:vAlign w:val="center"/>
          </w:tcPr>
          <w:p w14:paraId="581DE7C2">
            <w:pPr>
              <w:tabs>
                <w:tab w:val="left" w:pos="426"/>
              </w:tabs>
              <w:jc w:val="center"/>
            </w:pPr>
          </w:p>
        </w:tc>
        <w:tc>
          <w:tcPr>
            <w:tcW w:w="2587" w:type="dxa"/>
            <w:tcBorders>
              <w:top w:val="single" w:color="auto" w:sz="4" w:space="0"/>
              <w:left w:val="single" w:color="auto" w:sz="4" w:space="0"/>
              <w:bottom w:val="single" w:color="auto" w:sz="4" w:space="0"/>
              <w:right w:val="single" w:color="auto" w:sz="4" w:space="0"/>
            </w:tcBorders>
            <w:vAlign w:val="center"/>
          </w:tcPr>
          <w:p w14:paraId="3FADF787">
            <w:pPr>
              <w:tabs>
                <w:tab w:val="left" w:pos="426"/>
              </w:tabs>
              <w:jc w:val="center"/>
            </w:pPr>
          </w:p>
        </w:tc>
        <w:tc>
          <w:tcPr>
            <w:tcW w:w="1145" w:type="dxa"/>
            <w:tcBorders>
              <w:top w:val="single" w:color="auto" w:sz="4" w:space="0"/>
              <w:left w:val="single" w:color="auto" w:sz="4" w:space="0"/>
              <w:bottom w:val="single" w:color="auto" w:sz="4" w:space="0"/>
              <w:right w:val="single" w:color="auto" w:sz="4" w:space="0"/>
            </w:tcBorders>
            <w:vAlign w:val="center"/>
          </w:tcPr>
          <w:p w14:paraId="35148624">
            <w:pPr>
              <w:tabs>
                <w:tab w:val="left" w:pos="426"/>
              </w:tabs>
              <w:jc w:val="center"/>
            </w:pPr>
          </w:p>
        </w:tc>
        <w:tc>
          <w:tcPr>
            <w:tcW w:w="1866" w:type="dxa"/>
            <w:tcBorders>
              <w:top w:val="single" w:color="auto" w:sz="4" w:space="0"/>
              <w:left w:val="single" w:color="auto" w:sz="4" w:space="0"/>
              <w:bottom w:val="single" w:color="auto" w:sz="4" w:space="0"/>
              <w:right w:val="single" w:color="auto" w:sz="4" w:space="0"/>
            </w:tcBorders>
            <w:vAlign w:val="center"/>
          </w:tcPr>
          <w:p w14:paraId="411145FA">
            <w:pPr>
              <w:tabs>
                <w:tab w:val="left" w:pos="426"/>
              </w:tabs>
              <w:jc w:val="center"/>
            </w:pPr>
          </w:p>
        </w:tc>
      </w:tr>
    </w:tbl>
    <w:p w14:paraId="2AB2D756">
      <w:pPr>
        <w:tabs>
          <w:tab w:val="left" w:pos="426"/>
        </w:tabs>
        <w:rPr>
          <w:rFonts w:cs="Arial"/>
          <w:bCs/>
          <w:szCs w:val="21"/>
        </w:rPr>
      </w:pPr>
      <w:r>
        <w:rPr>
          <w:rFonts w:hint="eastAsia" w:cs="Arial"/>
          <w:bCs/>
          <w:szCs w:val="21"/>
        </w:rPr>
        <w:t>备注：</w:t>
      </w:r>
    </w:p>
    <w:p w14:paraId="3AB6D6D7">
      <w:pPr>
        <w:tabs>
          <w:tab w:val="left" w:pos="426"/>
        </w:tabs>
        <w:ind w:firstLine="630" w:firstLineChars="300"/>
        <w:rPr>
          <w:rFonts w:cs="Arial"/>
          <w:bCs/>
          <w:szCs w:val="21"/>
        </w:rPr>
      </w:pPr>
      <w:r>
        <w:rPr>
          <w:rFonts w:hint="eastAsia" w:cs="Arial"/>
          <w:bCs/>
          <w:szCs w:val="21"/>
        </w:rPr>
        <w:t>1. “招标商务条款”一栏必须填写招标文件“第</w:t>
      </w:r>
      <w:r>
        <w:rPr>
          <w:rFonts w:hint="eastAsia" w:cs="Arial"/>
          <w:bCs/>
          <w:szCs w:val="21"/>
          <w:lang w:val="en-US" w:eastAsia="zh-CN"/>
        </w:rPr>
        <w:t>二</w:t>
      </w:r>
      <w:r>
        <w:rPr>
          <w:rFonts w:hint="eastAsia" w:cs="Arial"/>
          <w:bCs/>
          <w:szCs w:val="21"/>
        </w:rPr>
        <w:t xml:space="preserve">章 </w:t>
      </w:r>
      <w:r>
        <w:rPr>
          <w:rFonts w:hint="eastAsia" w:cs="Arial"/>
          <w:bCs/>
          <w:szCs w:val="21"/>
          <w:lang w:val="en-US" w:eastAsia="zh-CN"/>
        </w:rPr>
        <w:t>招标</w:t>
      </w:r>
      <w:r>
        <w:rPr>
          <w:rFonts w:hint="eastAsia" w:cs="Arial"/>
          <w:bCs/>
          <w:szCs w:val="21"/>
        </w:rPr>
        <w:t>项目需求”“商务需求”的内容进行填写。</w:t>
      </w:r>
    </w:p>
    <w:p w14:paraId="5A68B828">
      <w:pPr>
        <w:tabs>
          <w:tab w:val="left" w:pos="426"/>
        </w:tabs>
        <w:ind w:firstLine="630" w:firstLineChars="300"/>
        <w:rPr>
          <w:rFonts w:cs="Arial"/>
          <w:bCs/>
          <w:szCs w:val="21"/>
        </w:rPr>
      </w:pPr>
      <w:r>
        <w:rPr>
          <w:rFonts w:hint="eastAsia" w:cs="Arial"/>
          <w:bCs/>
          <w:szCs w:val="21"/>
        </w:rPr>
        <w:t>2. “投标商务响应”一栏必须详细填写投标商务条款的内容。</w:t>
      </w:r>
    </w:p>
    <w:p w14:paraId="01D2310D">
      <w:pPr>
        <w:tabs>
          <w:tab w:val="left" w:pos="426"/>
        </w:tabs>
        <w:ind w:firstLine="630" w:firstLineChars="300"/>
        <w:rPr>
          <w:rFonts w:cs="Arial"/>
          <w:bCs/>
          <w:szCs w:val="21"/>
        </w:rPr>
        <w:sectPr>
          <w:pgSz w:w="11906" w:h="16838"/>
          <w:pgMar w:top="1134" w:right="1134" w:bottom="1134" w:left="1418" w:header="851" w:footer="992" w:gutter="0"/>
          <w:cols w:space="720" w:num="1"/>
          <w:docGrid w:type="lines" w:linePitch="462" w:charSpace="0"/>
        </w:sectPr>
      </w:pPr>
      <w:r>
        <w:rPr>
          <w:rFonts w:hint="eastAsia" w:cs="Arial"/>
          <w:bCs/>
          <w:szCs w:val="21"/>
        </w:rPr>
        <w:t>3. “偏离情况”栏中应填写“正偏离”、“负偏离”或 “无偏离”。</w:t>
      </w:r>
    </w:p>
    <w:bookmarkEnd w:id="68"/>
    <w:p w14:paraId="79D0CCB1">
      <w:pPr>
        <w:widowControl/>
        <w:jc w:val="left"/>
        <w:rPr>
          <w:bCs/>
          <w:kern w:val="0"/>
        </w:rPr>
      </w:pPr>
    </w:p>
    <w:p w14:paraId="1541B662">
      <w:pPr>
        <w:pStyle w:val="2"/>
        <w:outlineLvl w:val="2"/>
        <w:rPr>
          <w:rFonts w:hint="eastAsia" w:ascii="宋体" w:hAnsi="宋体" w:cs="宋体"/>
          <w:b/>
          <w:bCs w:val="0"/>
          <w:kern w:val="2"/>
          <w:sz w:val="24"/>
          <w:szCs w:val="24"/>
        </w:rPr>
      </w:pPr>
    </w:p>
    <w:p w14:paraId="236A4CFB">
      <w:pPr>
        <w:pStyle w:val="2"/>
        <w:outlineLvl w:val="2"/>
        <w:rPr>
          <w:rFonts w:ascii="宋体" w:hAnsi="宋体" w:cs="宋体"/>
          <w:bCs w:val="0"/>
        </w:rPr>
      </w:pPr>
      <w:r>
        <w:rPr>
          <w:rFonts w:hint="eastAsia" w:ascii="宋体" w:hAnsi="宋体" w:cs="宋体"/>
          <w:bCs w:val="0"/>
        </w:rPr>
        <w:t>十、有效业绩</w:t>
      </w:r>
    </w:p>
    <w:p w14:paraId="448389FB">
      <w:pPr>
        <w:pStyle w:val="2"/>
        <w:outlineLvl w:val="2"/>
        <w:rPr>
          <w:rFonts w:hint="eastAsia" w:ascii="宋体" w:hAnsi="宋体" w:cs="宋体"/>
          <w:b/>
          <w:bCs w:val="0"/>
          <w:sz w:val="24"/>
        </w:rPr>
      </w:pPr>
      <w:r>
        <w:rPr>
          <w:rFonts w:hint="eastAsia" w:ascii="宋体" w:hAnsi="宋体" w:cs="宋体"/>
          <w:b/>
          <w:bCs w:val="0"/>
          <w:sz w:val="24"/>
        </w:rPr>
        <w:t>十一、项目内涵的理解及深化设计</w:t>
      </w:r>
    </w:p>
    <w:p w14:paraId="5AB55F36">
      <w:pPr>
        <w:pStyle w:val="2"/>
        <w:outlineLvl w:val="2"/>
        <w:rPr>
          <w:rFonts w:hint="eastAsia" w:ascii="宋体" w:hAnsi="宋体" w:cs="宋体"/>
          <w:b/>
          <w:bCs w:val="0"/>
          <w:sz w:val="24"/>
        </w:rPr>
      </w:pPr>
      <w:r>
        <w:rPr>
          <w:rFonts w:hint="eastAsia" w:ascii="宋体" w:hAnsi="宋体" w:cs="宋体"/>
          <w:b/>
          <w:bCs w:val="0"/>
          <w:sz w:val="24"/>
        </w:rPr>
        <w:t>十二、供货安装服务方案</w:t>
      </w:r>
    </w:p>
    <w:p w14:paraId="143D3ED0">
      <w:pPr>
        <w:pStyle w:val="2"/>
        <w:outlineLvl w:val="2"/>
        <w:rPr>
          <w:rFonts w:hint="eastAsia" w:ascii="宋体" w:hAnsi="宋体" w:cs="宋体"/>
          <w:b/>
          <w:bCs w:val="0"/>
          <w:sz w:val="24"/>
        </w:rPr>
      </w:pPr>
      <w:r>
        <w:rPr>
          <w:rFonts w:hint="eastAsia" w:ascii="宋体" w:hAnsi="宋体" w:cs="宋体"/>
          <w:b/>
          <w:bCs w:val="0"/>
          <w:sz w:val="24"/>
        </w:rPr>
        <w:t>十三、售后服务方案</w:t>
      </w:r>
    </w:p>
    <w:p w14:paraId="72609B38">
      <w:pPr>
        <w:widowControl/>
        <w:shd w:val="clear" w:color="auto" w:fill="FFFFFF"/>
        <w:tabs>
          <w:tab w:val="left" w:pos="426"/>
        </w:tabs>
        <w:adjustRightInd w:val="0"/>
        <w:snapToGrid w:val="0"/>
        <w:spacing w:before="280" w:after="290" w:line="377" w:lineRule="auto"/>
        <w:rPr>
          <w:rFonts w:ascii="宋体" w:hAnsi="宋体"/>
          <w:b/>
          <w:kern w:val="0"/>
          <w:sz w:val="24"/>
        </w:rPr>
      </w:pPr>
    </w:p>
    <w:p w14:paraId="6E3344CF">
      <w:pPr>
        <w:widowControl/>
        <w:shd w:val="clear" w:color="auto" w:fill="FFFFFF"/>
        <w:adjustRightInd w:val="0"/>
        <w:snapToGrid w:val="0"/>
        <w:spacing w:line="520" w:lineRule="exact"/>
        <w:rPr>
          <w:b/>
          <w:kern w:val="0"/>
          <w:sz w:val="24"/>
        </w:rPr>
      </w:pPr>
      <w:bookmarkStart w:id="69" w:name="_Toc43264525"/>
      <w:bookmarkStart w:id="70" w:name="_Toc50691037"/>
      <w:bookmarkStart w:id="71" w:name="_Toc50703730"/>
      <w:bookmarkStart w:id="72" w:name="_Toc43264518"/>
      <w:r>
        <w:rPr>
          <w:b/>
          <w:kern w:val="0"/>
        </w:rPr>
        <w:t>备注：以上投标文件编制节点，请根据评审表的要求提交相应资料，格式自定。</w:t>
      </w:r>
    </w:p>
    <w:p w14:paraId="280B916D">
      <w:pPr>
        <w:widowControl/>
        <w:jc w:val="left"/>
        <w:rPr>
          <w:kern w:val="0"/>
          <w:sz w:val="24"/>
        </w:rPr>
      </w:pPr>
      <w:r>
        <w:rPr>
          <w:kern w:val="0"/>
          <w:sz w:val="24"/>
        </w:rPr>
        <w:br w:type="page"/>
      </w:r>
    </w:p>
    <w:p w14:paraId="00A8CA76">
      <w:pPr>
        <w:widowControl/>
        <w:shd w:val="clear" w:color="auto" w:fill="FFFFFF"/>
        <w:tabs>
          <w:tab w:val="left" w:pos="426"/>
        </w:tabs>
        <w:adjustRightInd w:val="0"/>
        <w:snapToGrid w:val="0"/>
        <w:spacing w:before="280" w:after="290" w:line="377" w:lineRule="auto"/>
        <w:ind w:left="-794" w:leftChars="-378"/>
        <w:outlineLvl w:val="2"/>
        <w:rPr>
          <w:b/>
          <w:kern w:val="0"/>
          <w:sz w:val="24"/>
        </w:rPr>
      </w:pPr>
      <w:r>
        <w:rPr>
          <w:rFonts w:hint="eastAsia"/>
          <w:b/>
          <w:kern w:val="0"/>
          <w:sz w:val="24"/>
        </w:rPr>
        <w:t>十四、</w:t>
      </w:r>
      <w:r>
        <w:rPr>
          <w:b/>
          <w:kern w:val="0"/>
          <w:sz w:val="24"/>
        </w:rPr>
        <w:t>优惠政策声明函等证明文件</w:t>
      </w:r>
    </w:p>
    <w:p w14:paraId="64B5618F">
      <w:pPr>
        <w:widowControl/>
        <w:adjustRightInd w:val="0"/>
        <w:snapToGrid w:val="0"/>
        <w:jc w:val="left"/>
        <w:rPr>
          <w:kern w:val="0"/>
          <w:szCs w:val="21"/>
          <w:highlight w:val="yellow"/>
        </w:rPr>
      </w:pPr>
    </w:p>
    <w:p w14:paraId="68B0FAB5">
      <w:pPr>
        <w:tabs>
          <w:tab w:val="left" w:pos="426"/>
        </w:tabs>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316CC742">
      <w:pPr>
        <w:tabs>
          <w:tab w:val="left" w:pos="426"/>
        </w:tabs>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4C50D958">
      <w:pPr>
        <w:tabs>
          <w:tab w:val="left" w:pos="426"/>
        </w:tabs>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2CA71F37">
      <w:pPr>
        <w:tabs>
          <w:tab w:val="left" w:pos="426"/>
        </w:tabs>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820240A">
      <w:pPr>
        <w:tabs>
          <w:tab w:val="left" w:pos="426"/>
        </w:tabs>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 号，以下简称3</w:t>
      </w:r>
      <w:r>
        <w:rPr>
          <w:rFonts w:ascii="黑体" w:hAnsi="黑体" w:eastAsia="黑体"/>
          <w:color w:val="FF0000"/>
          <w:szCs w:val="21"/>
        </w:rPr>
        <w:t>00</w:t>
      </w:r>
      <w:r>
        <w:rPr>
          <w:rFonts w:hint="eastAsia" w:ascii="黑体" w:hAnsi="黑体" w:eastAsia="黑体"/>
          <w:color w:val="FF0000"/>
          <w:szCs w:val="21"/>
        </w:rPr>
        <w:t>号文）；</w:t>
      </w:r>
    </w:p>
    <w:p w14:paraId="2FF84277">
      <w:pPr>
        <w:tabs>
          <w:tab w:val="left" w:pos="426"/>
        </w:tabs>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6F2A5B2E">
      <w:pPr>
        <w:tabs>
          <w:tab w:val="left" w:pos="426"/>
        </w:tabs>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56644C78">
      <w:pPr>
        <w:tabs>
          <w:tab w:val="left" w:pos="426"/>
        </w:tabs>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E9C8707">
      <w:pPr>
        <w:tabs>
          <w:tab w:val="left" w:pos="426"/>
        </w:tabs>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58918FCD">
      <w:pPr>
        <w:tabs>
          <w:tab w:val="left" w:pos="426"/>
        </w:tabs>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71EEF8EA">
      <w:pPr>
        <w:tabs>
          <w:tab w:val="left" w:pos="426"/>
        </w:tabs>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30CACA7">
      <w:pPr>
        <w:tabs>
          <w:tab w:val="left" w:pos="426"/>
        </w:tabs>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w:t>
      </w:r>
    </w:p>
    <w:p w14:paraId="3E183DC9">
      <w:pPr>
        <w:tabs>
          <w:tab w:val="left" w:pos="426"/>
        </w:tabs>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第二处，在“项目名称”下划线处如实填写采购项目名称；</w:t>
      </w:r>
    </w:p>
    <w:p w14:paraId="23590A5B">
      <w:pPr>
        <w:tabs>
          <w:tab w:val="left" w:pos="426"/>
        </w:tabs>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二章招标项目需求“四、货物清单”的“货物名称”一栏为准）；如果涉及多项货物（标的）为同一企业制造，“标的名称”下划线处可以如实填写多项货物；</w:t>
      </w:r>
    </w:p>
    <w:p w14:paraId="2778F9AA">
      <w:pPr>
        <w:tabs>
          <w:tab w:val="left" w:pos="426"/>
        </w:tabs>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第四处，在“招标文件中明确的所属行业”下划线处填写采购标的对应的中小企业划分标准所属行业（所属行业可在招标文件“二、评标信息”章节查看）；</w:t>
      </w:r>
    </w:p>
    <w:p w14:paraId="0C04E588">
      <w:pPr>
        <w:tabs>
          <w:tab w:val="left" w:pos="426"/>
        </w:tabs>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7BC1FD62">
      <w:pPr>
        <w:tabs>
          <w:tab w:val="left" w:pos="426"/>
        </w:tabs>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（2）声明是残疾人福利性单位须填写《残疾人福利性单位声明函》的相关内容，具体参照以上《中小企业声明函》填写要求执行。</w:t>
      </w:r>
    </w:p>
    <w:p w14:paraId="6BB24714">
      <w:pPr>
        <w:tabs>
          <w:tab w:val="left" w:pos="426"/>
        </w:tabs>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（3）声明是监狱企业须填写《监狱企业声明函》的三项内容（填写位置的字体已加粗），具体参照以上《中小企业声明函》填写要求执行。</w:t>
      </w:r>
    </w:p>
    <w:p w14:paraId="32E01C10">
      <w:pPr>
        <w:tabs>
          <w:tab w:val="left" w:pos="426"/>
        </w:tabs>
        <w:ind w:firstLine="420" w:firstLineChars="200"/>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7E1F9B11">
      <w:pPr>
        <w:tabs>
          <w:tab w:val="left" w:pos="426"/>
        </w:tabs>
        <w:ind w:firstLine="420"/>
      </w:pPr>
    </w:p>
    <w:p w14:paraId="20179DA4">
      <w:pPr>
        <w:tabs>
          <w:tab w:val="left" w:pos="426"/>
        </w:tabs>
        <w:jc w:val="center"/>
        <w:rPr>
          <w:b/>
          <w:bCs/>
        </w:rPr>
      </w:pPr>
    </w:p>
    <w:p w14:paraId="7DA1A38D">
      <w:pPr>
        <w:tabs>
          <w:tab w:val="left" w:pos="426"/>
        </w:tabs>
        <w:jc w:val="center"/>
        <w:rPr>
          <w:b/>
          <w:bCs/>
        </w:rPr>
      </w:pPr>
      <w:r>
        <w:rPr>
          <w:rFonts w:hint="eastAsia"/>
          <w:b/>
          <w:bCs/>
        </w:rPr>
        <w:t>1、</w:t>
      </w:r>
      <w:r>
        <w:rPr>
          <w:b/>
          <w:bCs/>
        </w:rPr>
        <w:t>中小企业声明函（货物）</w:t>
      </w:r>
    </w:p>
    <w:p w14:paraId="7D1FACAA">
      <w:pPr>
        <w:tabs>
          <w:tab w:val="left" w:pos="426"/>
        </w:tabs>
      </w:pPr>
    </w:p>
    <w:p w14:paraId="73E8743C">
      <w:pPr>
        <w:tabs>
          <w:tab w:val="left" w:pos="426"/>
        </w:tabs>
        <w:spacing w:line="360" w:lineRule="exact"/>
        <w:ind w:firstLine="420" w:firstLineChars="200"/>
      </w:pPr>
      <w:r>
        <w:rPr>
          <w:rFonts w:hint="eastAsia"/>
        </w:rPr>
        <w:t>本公司（联合体）郑重声明，根据《政府采购促进中小企业发展管理办法》（财库﹝2020﹞46号）的规定，本公司（联合体）参加</w:t>
      </w:r>
      <w:r>
        <w:rPr>
          <w:rFonts w:hint="eastAsia"/>
          <w:b/>
          <w:bCs/>
          <w:u w:val="single"/>
        </w:rPr>
        <w:t xml:space="preserve">    （单位名称）   </w:t>
      </w:r>
      <w:r>
        <w:rPr>
          <w:rFonts w:hint="eastAsia"/>
        </w:rPr>
        <w:t xml:space="preserve"> 的</w:t>
      </w:r>
      <w:r>
        <w:rPr>
          <w:rFonts w:hint="eastAsia"/>
          <w:b/>
          <w:bCs/>
          <w:u w:val="single"/>
        </w:rPr>
        <w:t xml:space="preserve">    （项目名称）   </w:t>
      </w:r>
      <w:r>
        <w:rPr>
          <w:rFonts w:hint="eastAsia"/>
        </w:rPr>
        <w:t xml:space="preserve"> 采购活动，提供的货物全部由符合政策要求的中小企业制造。相关企业（含联合体中的中小企业、签订分包意向协议的中小企业）的具体情况如下：</w:t>
      </w:r>
    </w:p>
    <w:p w14:paraId="71ED9366">
      <w:pPr>
        <w:tabs>
          <w:tab w:val="left" w:pos="426"/>
        </w:tabs>
        <w:spacing w:line="360" w:lineRule="exact"/>
        <w:ind w:firstLine="420" w:firstLineChars="200"/>
      </w:pPr>
      <w:r>
        <w:rPr>
          <w:rFonts w:hint="eastAsia"/>
        </w:rPr>
        <w:t xml:space="preserve">1. </w:t>
      </w:r>
      <w:r>
        <w:rPr>
          <w:rFonts w:hint="eastAsia"/>
          <w:b/>
          <w:bCs/>
          <w:u w:val="single"/>
        </w:rPr>
        <w:t xml:space="preserve">   （标的名称）    </w:t>
      </w:r>
      <w:r>
        <w:rPr>
          <w:rFonts w:hint="eastAsia"/>
        </w:rPr>
        <w:t xml:space="preserve"> ，属于</w:t>
      </w:r>
      <w:r>
        <w:rPr>
          <w:rFonts w:hint="eastAsia"/>
          <w:b/>
          <w:bCs/>
          <w:u w:val="single"/>
        </w:rPr>
        <w:t xml:space="preserve">    （采购文件中明确的所属行业）   </w:t>
      </w:r>
      <w:r>
        <w:rPr>
          <w:rFonts w:hint="eastAsia"/>
        </w:rPr>
        <w:t xml:space="preserve"> 行业；制造商为</w:t>
      </w:r>
      <w:r>
        <w:rPr>
          <w:rFonts w:hint="eastAsia"/>
          <w:b/>
          <w:bCs/>
          <w:u w:val="single"/>
        </w:rPr>
        <w:t xml:space="preserve">    （企业名称，要求制造商本身所属行业应当与招标文件要求的行业相一致）    </w:t>
      </w:r>
      <w:r>
        <w:rPr>
          <w:rFonts w:hint="eastAsia"/>
        </w:rPr>
        <w:t>，从业人员</w:t>
      </w:r>
      <w:r>
        <w:rPr>
          <w:rFonts w:hint="eastAsia"/>
          <w:b/>
          <w:bCs/>
          <w:u w:val="single"/>
        </w:rPr>
        <w:t xml:space="preserve">        </w:t>
      </w:r>
      <w:r>
        <w:rPr>
          <w:rFonts w:hint="eastAsia"/>
        </w:rPr>
        <w:t>人，营业收入为</w:t>
      </w:r>
      <w:r>
        <w:rPr>
          <w:rFonts w:hint="eastAsia"/>
          <w:b/>
          <w:bCs/>
          <w:u w:val="single"/>
        </w:rPr>
        <w:t xml:space="preserve">         </w:t>
      </w:r>
      <w:r>
        <w:rPr>
          <w:rFonts w:hint="eastAsia"/>
        </w:rPr>
        <w:t>万元，资产总额为</w:t>
      </w:r>
      <w:r>
        <w:rPr>
          <w:rFonts w:hint="eastAsia"/>
          <w:b/>
          <w:bCs/>
          <w:u w:val="single"/>
        </w:rPr>
        <w:t xml:space="preserve">        </w:t>
      </w:r>
      <w:r>
        <w:rPr>
          <w:rFonts w:hint="eastAsia"/>
        </w:rPr>
        <w:t xml:space="preserve"> 万元，属于</w:t>
      </w:r>
      <w:r>
        <w:rPr>
          <w:rFonts w:hint="eastAsia"/>
          <w:b/>
          <w:bCs/>
          <w:u w:val="single"/>
        </w:rPr>
        <w:t xml:space="preserve">    （中型企业、小型企业、微型企业）   </w:t>
      </w:r>
      <w:r>
        <w:rPr>
          <w:rFonts w:hint="eastAsia"/>
        </w:rPr>
        <w:t xml:space="preserve"> ；</w:t>
      </w:r>
    </w:p>
    <w:p w14:paraId="6435F31E">
      <w:pPr>
        <w:tabs>
          <w:tab w:val="left" w:pos="426"/>
        </w:tabs>
        <w:spacing w:line="360" w:lineRule="exact"/>
        <w:ind w:firstLine="420" w:firstLineChars="200"/>
      </w:pPr>
      <w:r>
        <w:rPr>
          <w:rFonts w:hint="eastAsia"/>
        </w:rPr>
        <w:t>2.</w:t>
      </w:r>
      <w:r>
        <w:rPr>
          <w:rFonts w:hint="eastAsia"/>
          <w:b/>
          <w:bCs/>
          <w:u w:val="single"/>
        </w:rPr>
        <w:t xml:space="preserve">    （标的名称）     </w:t>
      </w:r>
      <w:r>
        <w:rPr>
          <w:rFonts w:hint="eastAsia"/>
        </w:rPr>
        <w:t>，属于</w:t>
      </w:r>
      <w:r>
        <w:rPr>
          <w:rFonts w:hint="eastAsia"/>
          <w:b/>
          <w:bCs/>
          <w:u w:val="single"/>
        </w:rPr>
        <w:t xml:space="preserve">    （采购文件中明确的所属行业）    </w:t>
      </w:r>
      <w:r>
        <w:rPr>
          <w:rFonts w:hint="eastAsia"/>
        </w:rPr>
        <w:t>行业；制造商为</w:t>
      </w:r>
      <w:r>
        <w:rPr>
          <w:rFonts w:hint="eastAsia"/>
          <w:b/>
          <w:bCs/>
          <w:u w:val="single"/>
        </w:rPr>
        <w:t xml:space="preserve">    （企业名称，要求制造商本身所属行业应当与招标文件要求的行业相一致）    </w:t>
      </w:r>
      <w:r>
        <w:rPr>
          <w:rFonts w:hint="eastAsia"/>
        </w:rPr>
        <w:t>，从业人员</w:t>
      </w:r>
      <w:r>
        <w:rPr>
          <w:rFonts w:hint="eastAsia"/>
          <w:b/>
          <w:bCs/>
          <w:u w:val="single"/>
        </w:rPr>
        <w:t xml:space="preserve">        </w:t>
      </w:r>
      <w:r>
        <w:rPr>
          <w:rFonts w:hint="eastAsia"/>
        </w:rPr>
        <w:t>人，营业收入为</w:t>
      </w:r>
      <w:r>
        <w:rPr>
          <w:rFonts w:hint="eastAsia"/>
          <w:b/>
          <w:bCs/>
          <w:u w:val="single"/>
        </w:rPr>
        <w:t xml:space="preserve">         </w:t>
      </w:r>
      <w:r>
        <w:rPr>
          <w:rFonts w:hint="eastAsia"/>
        </w:rPr>
        <w:t>万元，资产总额为</w:t>
      </w:r>
      <w:r>
        <w:rPr>
          <w:rFonts w:hint="eastAsia"/>
          <w:b/>
          <w:bCs/>
          <w:u w:val="single"/>
        </w:rPr>
        <w:t xml:space="preserve">        </w:t>
      </w:r>
      <w:r>
        <w:rPr>
          <w:rFonts w:hint="eastAsia"/>
        </w:rPr>
        <w:t xml:space="preserve"> 万元，属于</w:t>
      </w:r>
      <w:r>
        <w:rPr>
          <w:rFonts w:hint="eastAsia"/>
          <w:b/>
          <w:bCs/>
          <w:u w:val="single"/>
        </w:rPr>
        <w:t xml:space="preserve">    （中型企业、小型企业、微型企业）   </w:t>
      </w:r>
      <w:r>
        <w:rPr>
          <w:rFonts w:hint="eastAsia"/>
        </w:rPr>
        <w:t xml:space="preserve"> ；</w:t>
      </w:r>
    </w:p>
    <w:p w14:paraId="06648058">
      <w:pPr>
        <w:tabs>
          <w:tab w:val="left" w:pos="426"/>
        </w:tabs>
        <w:spacing w:line="360" w:lineRule="exact"/>
        <w:ind w:firstLine="420" w:firstLineChars="200"/>
      </w:pPr>
      <w:r>
        <w:rPr>
          <w:rFonts w:hint="eastAsia"/>
        </w:rPr>
        <w:t>……</w:t>
      </w:r>
    </w:p>
    <w:p w14:paraId="059BC215">
      <w:pPr>
        <w:tabs>
          <w:tab w:val="left" w:pos="426"/>
        </w:tabs>
        <w:spacing w:line="360" w:lineRule="exact"/>
        <w:ind w:firstLine="420" w:firstLineChars="200"/>
      </w:pPr>
      <w:r>
        <w:rPr>
          <w:rFonts w:hint="eastAsia"/>
        </w:rPr>
        <w:t>以上企业，不属于大企业的分支机构，不存在控股股东为大企业的情形，也不存在与大企业的负责人为同一人的情形。</w:t>
      </w:r>
    </w:p>
    <w:p w14:paraId="70610C1C">
      <w:pPr>
        <w:tabs>
          <w:tab w:val="left" w:pos="426"/>
        </w:tabs>
        <w:spacing w:line="360" w:lineRule="exact"/>
        <w:ind w:firstLine="420" w:firstLineChars="200"/>
      </w:pPr>
      <w:r>
        <w:rPr>
          <w:rFonts w:hint="eastAsia"/>
        </w:rPr>
        <w:t>本投标人对上述声明内容的真实性负责。如有虚假，将依法承担相应责任。</w:t>
      </w:r>
    </w:p>
    <w:p w14:paraId="7EB4D008">
      <w:pPr>
        <w:tabs>
          <w:tab w:val="left" w:pos="426"/>
        </w:tabs>
        <w:spacing w:line="360" w:lineRule="exact"/>
        <w:ind w:firstLine="420" w:firstLineChars="200"/>
      </w:pPr>
      <w:r>
        <w:rPr>
          <w:rFonts w:hint="eastAsi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p>
    <w:p w14:paraId="1D6F09E0">
      <w:pPr>
        <w:tabs>
          <w:tab w:val="left" w:pos="426"/>
        </w:tabs>
        <w:ind w:firstLine="420" w:firstLineChars="200"/>
      </w:pPr>
    </w:p>
    <w:p w14:paraId="1C097894">
      <w:pPr>
        <w:tabs>
          <w:tab w:val="left" w:pos="426"/>
        </w:tabs>
      </w:pPr>
    </w:p>
    <w:p w14:paraId="3748CD43">
      <w:pPr>
        <w:tabs>
          <w:tab w:val="left" w:pos="426"/>
        </w:tabs>
      </w:pPr>
    </w:p>
    <w:p w14:paraId="71C53772">
      <w:pPr>
        <w:tabs>
          <w:tab w:val="left" w:pos="426"/>
        </w:tabs>
        <w:jc w:val="center"/>
        <w:rPr>
          <w:b/>
          <w:bCs/>
        </w:rPr>
      </w:pPr>
      <w:r>
        <w:rPr>
          <w:rFonts w:hint="eastAsia"/>
          <w:b/>
          <w:bCs/>
        </w:rPr>
        <w:t>2、残疾人福利性单位声明函（货物类）</w:t>
      </w:r>
    </w:p>
    <w:p w14:paraId="3BAC4311">
      <w:pPr>
        <w:tabs>
          <w:tab w:val="left" w:pos="426"/>
        </w:tabs>
      </w:pPr>
    </w:p>
    <w:p w14:paraId="62E73CDA">
      <w:pPr>
        <w:tabs>
          <w:tab w:val="left" w:pos="426"/>
        </w:tabs>
        <w:spacing w:line="36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bCs/>
          <w:u w:val="single"/>
        </w:rPr>
        <w:t xml:space="preserve">    （单位名称）    </w:t>
      </w:r>
      <w:r>
        <w:rPr>
          <w:rFonts w:hint="eastAsia"/>
        </w:rPr>
        <w:t>单位的</w:t>
      </w:r>
      <w:r>
        <w:rPr>
          <w:rFonts w:hint="eastAsia"/>
          <w:b/>
          <w:bCs/>
          <w:u w:val="single"/>
        </w:rPr>
        <w:t xml:space="preserve">    （项目名称）    </w:t>
      </w:r>
      <w:r>
        <w:rPr>
          <w:rFonts w:hint="eastAsia"/>
        </w:rPr>
        <w:t>项目采购活动提供本单位制造的货物（由本单位承担工程/提供服务），或者提供其他残疾人福利性单位制造的货物（不包括使用非残疾人福利性单位注册商标的货物）。</w:t>
      </w:r>
    </w:p>
    <w:p w14:paraId="6D6E6349">
      <w:pPr>
        <w:tabs>
          <w:tab w:val="left" w:pos="426"/>
        </w:tabs>
        <w:spacing w:line="360" w:lineRule="exact"/>
        <w:ind w:firstLine="420" w:firstLineChars="200"/>
      </w:pPr>
      <w:r>
        <w:rPr>
          <w:rFonts w:hint="eastAsia"/>
        </w:rPr>
        <w:t>本单位对上述声明的真实性负责。如有虚假，将依法承担相应责任。</w:t>
      </w:r>
    </w:p>
    <w:p w14:paraId="1F5FF432">
      <w:pPr>
        <w:tabs>
          <w:tab w:val="left" w:pos="426"/>
        </w:tabs>
        <w:spacing w:line="36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5109A930">
      <w:pPr>
        <w:tabs>
          <w:tab w:val="left" w:pos="426"/>
        </w:tabs>
        <w:spacing w:line="360" w:lineRule="exact"/>
        <w:ind w:firstLine="420" w:firstLineChars="200"/>
      </w:pPr>
    </w:p>
    <w:p w14:paraId="0C6AAE5A">
      <w:pPr>
        <w:tabs>
          <w:tab w:val="left" w:pos="426"/>
        </w:tabs>
      </w:pPr>
    </w:p>
    <w:p w14:paraId="2F17801D">
      <w:pPr>
        <w:tabs>
          <w:tab w:val="left" w:pos="426"/>
        </w:tabs>
        <w:spacing w:line="360" w:lineRule="exact"/>
        <w:ind w:firstLine="422" w:firstLineChars="200"/>
        <w:jc w:val="center"/>
        <w:rPr>
          <w:b/>
          <w:bCs/>
        </w:rPr>
      </w:pPr>
      <w:r>
        <w:rPr>
          <w:rFonts w:hint="eastAsia"/>
          <w:b/>
          <w:bCs/>
        </w:rPr>
        <w:t>3、监狱企业声明函</w:t>
      </w:r>
    </w:p>
    <w:p w14:paraId="4946E5BE">
      <w:pPr>
        <w:tabs>
          <w:tab w:val="left" w:pos="426"/>
        </w:tabs>
        <w:spacing w:line="360" w:lineRule="exact"/>
        <w:ind w:firstLine="422" w:firstLineChars="200"/>
        <w:rPr>
          <w:b/>
          <w:bCs/>
        </w:rPr>
      </w:pPr>
      <w:r>
        <w:rPr>
          <w:rFonts w:hint="eastAsia"/>
          <w:b/>
          <w:bCs/>
        </w:rPr>
        <w:t>【货物类，提供监狱企业货物的供应商如需享受优惠政策，还须另行提供省级以上监狱管理局、戒毒管理局（含新疆生产建设兵团）出具的监狱企业证明文件】</w:t>
      </w:r>
    </w:p>
    <w:p w14:paraId="74CDC0E6">
      <w:pPr>
        <w:tabs>
          <w:tab w:val="left" w:pos="426"/>
        </w:tabs>
        <w:spacing w:line="36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bCs/>
          <w:u w:val="single"/>
        </w:rPr>
        <w:t>（</w:t>
      </w:r>
      <w:r>
        <w:rPr>
          <w:rFonts w:hint="eastAsia"/>
          <w:b/>
          <w:bCs/>
          <w:u w:val="single"/>
        </w:rPr>
        <w:t>采购人</w:t>
      </w:r>
      <w:r>
        <w:rPr>
          <w:b/>
          <w:bCs/>
          <w:u w:val="single"/>
        </w:rPr>
        <w:t>名称）</w:t>
      </w:r>
      <w:r>
        <w:t>的</w:t>
      </w:r>
      <w:r>
        <w:rPr>
          <w:b/>
          <w:bCs/>
          <w:u w:val="single"/>
        </w:rPr>
        <w:t>（项目名称）</w:t>
      </w:r>
      <w:r>
        <w:t>采购活动，提供的货物全部由符合政策要求的</w:t>
      </w:r>
      <w:r>
        <w:rPr>
          <w:rFonts w:hint="eastAsia"/>
        </w:rPr>
        <w:t>监狱企业</w:t>
      </w:r>
      <w:r>
        <w:t>制造。相关</w:t>
      </w:r>
      <w:r>
        <w:rPr>
          <w:rFonts w:hint="eastAsia"/>
        </w:rPr>
        <w:t>监狱企业</w:t>
      </w:r>
      <w:r>
        <w:t>的具体情况如下：</w:t>
      </w:r>
    </w:p>
    <w:p w14:paraId="26F7ED83">
      <w:pPr>
        <w:tabs>
          <w:tab w:val="left" w:pos="426"/>
        </w:tabs>
        <w:spacing w:line="360" w:lineRule="exact"/>
        <w:ind w:firstLine="420" w:firstLineChars="200"/>
      </w:pPr>
      <w:r>
        <w:t>1.</w:t>
      </w:r>
      <w:r>
        <w:rPr>
          <w:b/>
          <w:bCs/>
          <w:u w:val="single"/>
        </w:rPr>
        <w:t xml:space="preserve"> </w:t>
      </w:r>
      <w:r>
        <w:rPr>
          <w:rFonts w:hint="eastAsia"/>
          <w:b/>
          <w:bCs/>
          <w:u w:val="single"/>
        </w:rPr>
        <w:t xml:space="preserve">   </w:t>
      </w:r>
      <w:r>
        <w:rPr>
          <w:b/>
          <w:bCs/>
          <w:u w:val="single"/>
        </w:rPr>
        <w:t>（标的名称）</w:t>
      </w:r>
      <w:r>
        <w:rPr>
          <w:rFonts w:hint="eastAsia"/>
          <w:b/>
          <w:bCs/>
          <w:u w:val="single"/>
        </w:rPr>
        <w:t xml:space="preserve">   </w:t>
      </w:r>
      <w:r>
        <w:rPr>
          <w:rFonts w:hint="eastAsia"/>
        </w:rPr>
        <w:t xml:space="preserve"> ，</w:t>
      </w:r>
      <w:r>
        <w:t>制造商为</w:t>
      </w:r>
      <w:r>
        <w:rPr>
          <w:rFonts w:hint="eastAsia"/>
          <w:b/>
          <w:bCs/>
          <w:u w:val="single"/>
        </w:rPr>
        <w:t xml:space="preserve">    </w:t>
      </w:r>
      <w:r>
        <w:rPr>
          <w:b/>
          <w:bCs/>
          <w:u w:val="single"/>
        </w:rPr>
        <w:t>（</w:t>
      </w:r>
      <w:r>
        <w:rPr>
          <w:rFonts w:hint="eastAsia"/>
          <w:b/>
          <w:bCs/>
          <w:u w:val="single"/>
        </w:rPr>
        <w:t>企业</w:t>
      </w:r>
      <w:r>
        <w:rPr>
          <w:b/>
          <w:bCs/>
          <w:u w:val="single"/>
        </w:rPr>
        <w:t>名称）</w:t>
      </w:r>
      <w:r>
        <w:rPr>
          <w:rFonts w:hint="eastAsia"/>
          <w:b/>
          <w:bCs/>
          <w:u w:val="single"/>
        </w:rPr>
        <w:t xml:space="preserve">   </w:t>
      </w:r>
      <w:r>
        <w:rPr>
          <w:rFonts w:hint="eastAsia"/>
        </w:rPr>
        <w:t xml:space="preserve"> </w:t>
      </w:r>
      <w:r>
        <w:t>，属于</w:t>
      </w:r>
      <w:r>
        <w:rPr>
          <w:rFonts w:hint="eastAsia"/>
          <w:b/>
          <w:bCs/>
          <w:u w:val="single"/>
        </w:rPr>
        <w:t xml:space="preserve">  监狱企业 </w:t>
      </w:r>
      <w:r>
        <w:rPr>
          <w:rFonts w:hint="eastAsia"/>
        </w:rPr>
        <w:t xml:space="preserve"> </w:t>
      </w:r>
      <w:r>
        <w:t>；</w:t>
      </w:r>
    </w:p>
    <w:p w14:paraId="6CA275A6">
      <w:pPr>
        <w:tabs>
          <w:tab w:val="left" w:pos="426"/>
        </w:tabs>
        <w:spacing w:line="360" w:lineRule="exact"/>
        <w:ind w:firstLine="420" w:firstLineChars="200"/>
      </w:pPr>
      <w:r>
        <w:t>2..</w:t>
      </w:r>
      <w:r>
        <w:rPr>
          <w:b/>
          <w:bCs/>
          <w:u w:val="single"/>
        </w:rPr>
        <w:t xml:space="preserve"> </w:t>
      </w:r>
      <w:r>
        <w:rPr>
          <w:rFonts w:hint="eastAsia"/>
          <w:b/>
          <w:bCs/>
          <w:u w:val="single"/>
        </w:rPr>
        <w:t xml:space="preserve">   </w:t>
      </w:r>
      <w:r>
        <w:rPr>
          <w:b/>
          <w:bCs/>
          <w:u w:val="single"/>
        </w:rPr>
        <w:t>（标的名称）</w:t>
      </w:r>
      <w:r>
        <w:rPr>
          <w:rFonts w:hint="eastAsia"/>
          <w:b/>
          <w:bCs/>
          <w:u w:val="single"/>
        </w:rPr>
        <w:t xml:space="preserve">   </w:t>
      </w:r>
      <w:r>
        <w:rPr>
          <w:rFonts w:hint="eastAsia"/>
        </w:rPr>
        <w:t xml:space="preserve"> ，</w:t>
      </w:r>
      <w:r>
        <w:t>制造商为</w:t>
      </w:r>
      <w:r>
        <w:rPr>
          <w:rFonts w:hint="eastAsia"/>
          <w:b/>
          <w:bCs/>
          <w:u w:val="single"/>
        </w:rPr>
        <w:t xml:space="preserve">    </w:t>
      </w:r>
      <w:r>
        <w:rPr>
          <w:b/>
          <w:bCs/>
          <w:u w:val="single"/>
        </w:rPr>
        <w:t>（</w:t>
      </w:r>
      <w:r>
        <w:rPr>
          <w:rFonts w:hint="eastAsia"/>
          <w:b/>
          <w:bCs/>
          <w:u w:val="single"/>
        </w:rPr>
        <w:t>企业</w:t>
      </w:r>
      <w:r>
        <w:rPr>
          <w:b/>
          <w:bCs/>
          <w:u w:val="single"/>
        </w:rPr>
        <w:t>名称）</w:t>
      </w:r>
      <w:r>
        <w:rPr>
          <w:rFonts w:hint="eastAsia"/>
          <w:b/>
          <w:bCs/>
          <w:u w:val="single"/>
        </w:rPr>
        <w:t xml:space="preserve">   </w:t>
      </w:r>
      <w:r>
        <w:rPr>
          <w:rFonts w:hint="eastAsia"/>
        </w:rPr>
        <w:t xml:space="preserve"> </w:t>
      </w:r>
      <w:r>
        <w:t>，属于</w:t>
      </w:r>
      <w:r>
        <w:rPr>
          <w:rFonts w:hint="eastAsia"/>
          <w:b/>
          <w:bCs/>
          <w:u w:val="single"/>
        </w:rPr>
        <w:t xml:space="preserve">  监狱企业 </w:t>
      </w:r>
      <w:r>
        <w:rPr>
          <w:rFonts w:hint="eastAsia"/>
        </w:rPr>
        <w:t xml:space="preserve"> 。</w:t>
      </w:r>
    </w:p>
    <w:p w14:paraId="11D05A5C">
      <w:pPr>
        <w:tabs>
          <w:tab w:val="left" w:pos="426"/>
        </w:tabs>
        <w:spacing w:line="360" w:lineRule="exact"/>
        <w:ind w:firstLine="420" w:firstLineChars="200"/>
      </w:pPr>
      <w:r>
        <w:t xml:space="preserve">…… </w:t>
      </w:r>
    </w:p>
    <w:p w14:paraId="55D8B905">
      <w:pPr>
        <w:tabs>
          <w:tab w:val="left" w:pos="426"/>
        </w:tabs>
        <w:spacing w:line="360" w:lineRule="exact"/>
        <w:ind w:firstLine="420" w:firstLineChars="200"/>
      </w:pPr>
      <w:r>
        <w:t>本</w:t>
      </w:r>
      <w:r>
        <w:rPr>
          <w:rFonts w:hint="eastAsia"/>
        </w:rPr>
        <w:t>投标人</w:t>
      </w:r>
      <w:r>
        <w:t>对上述声明内容的真实性负责。如有虚假，将依法承担相应责任。</w:t>
      </w:r>
    </w:p>
    <w:p w14:paraId="6CA5F28E">
      <w:pPr>
        <w:widowControl/>
        <w:shd w:val="clear" w:color="auto" w:fill="FFFFFF"/>
        <w:adjustRightInd w:val="0"/>
        <w:snapToGrid w:val="0"/>
        <w:spacing w:line="500" w:lineRule="exact"/>
        <w:rPr>
          <w:kern w:val="0"/>
          <w:sz w:val="24"/>
        </w:rPr>
      </w:pPr>
      <w:r>
        <w:rPr>
          <w:rFonts w:hint="eastAsia"/>
        </w:rPr>
        <w:t>附：省级以上监狱管理局、戒毒管理局（含新疆生产建设兵团）出具的监狱企业证明文件。</w:t>
      </w:r>
    </w:p>
    <w:p w14:paraId="7C1F9B2C">
      <w:pPr>
        <w:widowControl/>
        <w:jc w:val="left"/>
        <w:rPr>
          <w:kern w:val="0"/>
          <w:sz w:val="24"/>
        </w:rPr>
      </w:pPr>
      <w:r>
        <w:rPr>
          <w:kern w:val="0"/>
          <w:sz w:val="24"/>
        </w:rPr>
        <w:br w:type="page"/>
      </w:r>
    </w:p>
    <w:p w14:paraId="69A8BBB9">
      <w:pPr>
        <w:widowControl/>
        <w:shd w:val="clear" w:color="auto" w:fill="FFFFFF"/>
        <w:adjustRightInd w:val="0"/>
        <w:snapToGrid w:val="0"/>
        <w:ind w:left="424" w:leftChars="202"/>
        <w:rPr>
          <w:bCs/>
          <w:kern w:val="0"/>
          <w:szCs w:val="21"/>
        </w:rPr>
      </w:pPr>
    </w:p>
    <w:bookmarkEnd w:id="69"/>
    <w:bookmarkEnd w:id="70"/>
    <w:bookmarkEnd w:id="71"/>
    <w:bookmarkEnd w:id="72"/>
    <w:p w14:paraId="699DF581">
      <w:pPr>
        <w:widowControl/>
        <w:shd w:val="clear" w:color="auto" w:fill="FFFFFF"/>
        <w:tabs>
          <w:tab w:val="left" w:pos="426"/>
        </w:tabs>
        <w:adjustRightInd w:val="0"/>
        <w:snapToGrid w:val="0"/>
        <w:spacing w:before="280" w:after="290" w:line="377" w:lineRule="auto"/>
        <w:ind w:left="-794" w:leftChars="-378"/>
        <w:outlineLvl w:val="2"/>
        <w:rPr>
          <w:b/>
          <w:kern w:val="0"/>
          <w:sz w:val="24"/>
        </w:rPr>
      </w:pPr>
      <w:r>
        <w:rPr>
          <w:rFonts w:hint="eastAsia"/>
          <w:b/>
          <w:kern w:val="0"/>
          <w:sz w:val="24"/>
        </w:rPr>
        <w:t>十五、</w:t>
      </w:r>
      <w:r>
        <w:rPr>
          <w:b/>
          <w:kern w:val="0"/>
          <w:sz w:val="24"/>
        </w:rPr>
        <w:t>政府采购违法行为风险知悉确认书</w:t>
      </w:r>
    </w:p>
    <w:p w14:paraId="7C22B6F3">
      <w:pPr>
        <w:adjustRightInd w:val="0"/>
        <w:snapToGrid w:val="0"/>
        <w:spacing w:line="300" w:lineRule="auto"/>
        <w:jc w:val="center"/>
        <w:rPr>
          <w:bCs/>
          <w:szCs w:val="21"/>
        </w:rPr>
      </w:pPr>
      <w:r>
        <w:rPr>
          <w:bCs/>
          <w:szCs w:val="21"/>
        </w:rPr>
        <w:t>政府采购违法行为风险知悉确认书</w:t>
      </w:r>
    </w:p>
    <w:p w14:paraId="38D03F61">
      <w:pPr>
        <w:widowControl/>
        <w:jc w:val="left"/>
        <w:rPr>
          <w:kern w:val="0"/>
          <w:szCs w:val="21"/>
        </w:rPr>
      </w:pPr>
      <w:r>
        <w:rPr>
          <w:kern w:val="0"/>
          <w:szCs w:val="21"/>
        </w:rPr>
        <w:t>本公司在投标前已充分知悉以下情形为参与政府采购活动时的重大风险事项，并承诺已对下述风险提示事项重点排查，做到严谨、诚信、依法依规参与政府采购活动。</w:t>
      </w:r>
    </w:p>
    <w:p w14:paraId="6EBEB441">
      <w:pPr>
        <w:widowControl/>
        <w:jc w:val="left"/>
        <w:rPr>
          <w:kern w:val="0"/>
          <w:szCs w:val="21"/>
        </w:rPr>
      </w:pPr>
      <w:r>
        <w:rPr>
          <w:kern w:val="0"/>
          <w:szCs w:val="21"/>
        </w:rPr>
        <w:t>一、本公司已充分知悉“隐瞒真实情况，提供虚假资料”的法定情形，相关情形包括但不限于：</w:t>
      </w:r>
    </w:p>
    <w:p w14:paraId="5C676B8C">
      <w:pPr>
        <w:widowControl/>
        <w:jc w:val="left"/>
        <w:rPr>
          <w:kern w:val="0"/>
          <w:szCs w:val="21"/>
        </w:rPr>
      </w:pPr>
      <w:r>
        <w:rPr>
          <w:kern w:val="0"/>
          <w:szCs w:val="21"/>
        </w:rPr>
        <w:t>（一）通过转让或者租借等方式从其他单位获取资格或者资质证书投标的。</w:t>
      </w:r>
    </w:p>
    <w:p w14:paraId="05604F78">
      <w:pPr>
        <w:widowControl/>
        <w:jc w:val="left"/>
        <w:rPr>
          <w:kern w:val="0"/>
          <w:szCs w:val="21"/>
        </w:rPr>
      </w:pPr>
      <w:r>
        <w:rPr>
          <w:kern w:val="0"/>
          <w:szCs w:val="21"/>
        </w:rPr>
        <w:t>（二）由其他单位或者其他单位负责人在投标供应商编制的投标文件上加盖印章或者签字的。</w:t>
      </w:r>
    </w:p>
    <w:p w14:paraId="4B19A6B4">
      <w:pPr>
        <w:widowControl/>
        <w:jc w:val="left"/>
        <w:rPr>
          <w:kern w:val="0"/>
          <w:szCs w:val="21"/>
        </w:rPr>
      </w:pPr>
      <w:r>
        <w:rPr>
          <w:kern w:val="0"/>
          <w:szCs w:val="21"/>
        </w:rPr>
        <w:t>（三）项目负责人或者主要技术人员不是本单位人员的。</w:t>
      </w:r>
    </w:p>
    <w:p w14:paraId="11AAFFD8">
      <w:pPr>
        <w:widowControl/>
        <w:jc w:val="left"/>
        <w:rPr>
          <w:kern w:val="0"/>
          <w:szCs w:val="21"/>
        </w:rPr>
      </w:pPr>
      <w:r>
        <w:rPr>
          <w:kern w:val="0"/>
          <w:szCs w:val="21"/>
        </w:rPr>
        <w:t>（四）投标保证金不是从投标供应商基本账户转出的。</w:t>
      </w:r>
    </w:p>
    <w:p w14:paraId="0503ABAC">
      <w:pPr>
        <w:widowControl/>
        <w:jc w:val="left"/>
        <w:rPr>
          <w:kern w:val="0"/>
          <w:szCs w:val="21"/>
        </w:rPr>
      </w:pPr>
      <w:r>
        <w:rPr>
          <w:kern w:val="0"/>
          <w:szCs w:val="21"/>
        </w:rPr>
        <w:t>（五）其他隐瞒真实情况、提供虚假资料的行为。</w:t>
      </w:r>
    </w:p>
    <w:p w14:paraId="194CE32C">
      <w:pPr>
        <w:widowControl/>
        <w:jc w:val="left"/>
        <w:rPr>
          <w:kern w:val="0"/>
          <w:szCs w:val="21"/>
        </w:rPr>
      </w:pPr>
      <w:r>
        <w:rPr>
          <w:kern w:val="0"/>
          <w:szCs w:val="21"/>
        </w:rPr>
        <w:t>二、本公司已充分知悉“与其他采购参加人串通投标”的法定情形，相关情形包括但不限于：</w:t>
      </w:r>
    </w:p>
    <w:p w14:paraId="6C4024F6">
      <w:pPr>
        <w:widowControl/>
        <w:jc w:val="left"/>
        <w:rPr>
          <w:kern w:val="0"/>
          <w:szCs w:val="21"/>
        </w:rPr>
      </w:pPr>
      <w:r>
        <w:rPr>
          <w:kern w:val="0"/>
          <w:szCs w:val="21"/>
        </w:rPr>
        <w:t>（一）投标供应商之间相互约定给予未中标的供应商利益补偿。 </w:t>
      </w:r>
    </w:p>
    <w:p w14:paraId="68F997C6">
      <w:pPr>
        <w:widowControl/>
        <w:jc w:val="left"/>
        <w:rPr>
          <w:kern w:val="0"/>
          <w:szCs w:val="21"/>
        </w:rPr>
      </w:pPr>
      <w:r>
        <w:rPr>
          <w:kern w:val="0"/>
          <w:szCs w:val="21"/>
        </w:rPr>
        <w:t>（二）不同投标供应商的法定代表人、主要经营负责人、项目投标授权代表人、项目负责人、主要技术人员为同一人、属同一单位或者在同一单位缴纳社会保险。</w:t>
      </w:r>
    </w:p>
    <w:p w14:paraId="4FE173F9">
      <w:pPr>
        <w:widowControl/>
        <w:jc w:val="left"/>
        <w:rPr>
          <w:kern w:val="0"/>
          <w:szCs w:val="21"/>
        </w:rPr>
      </w:pPr>
      <w:r>
        <w:rPr>
          <w:kern w:val="0"/>
          <w:szCs w:val="21"/>
        </w:rPr>
        <w:t>（三）不同投标供应商的投标文件由同一单位或者同一人编制，或者由同一人分阶段参与编制的。</w:t>
      </w:r>
    </w:p>
    <w:p w14:paraId="37D5D72D">
      <w:pPr>
        <w:widowControl/>
        <w:jc w:val="left"/>
        <w:rPr>
          <w:kern w:val="0"/>
          <w:szCs w:val="21"/>
        </w:rPr>
      </w:pPr>
      <w:r>
        <w:rPr>
          <w:kern w:val="0"/>
          <w:szCs w:val="21"/>
        </w:rPr>
        <w:t>（四）不同投标供应商的投标文件或部分投标文件相互混装。</w:t>
      </w:r>
    </w:p>
    <w:p w14:paraId="1BC78922">
      <w:pPr>
        <w:widowControl/>
        <w:jc w:val="left"/>
        <w:rPr>
          <w:kern w:val="0"/>
          <w:szCs w:val="21"/>
        </w:rPr>
      </w:pPr>
      <w:r>
        <w:rPr>
          <w:kern w:val="0"/>
          <w:szCs w:val="21"/>
        </w:rPr>
        <w:t>（五）不同投标供应商的投标文件内容存在非正常一致。</w:t>
      </w:r>
    </w:p>
    <w:p w14:paraId="5418B6DA">
      <w:pPr>
        <w:widowControl/>
        <w:jc w:val="left"/>
        <w:rPr>
          <w:kern w:val="0"/>
          <w:szCs w:val="21"/>
        </w:rPr>
      </w:pPr>
      <w:r>
        <w:rPr>
          <w:kern w:val="0"/>
          <w:szCs w:val="21"/>
        </w:rPr>
        <w:t>（六）由同一单位工作人员为两家以上（含两家）供应商进行同一项投标活动的。</w:t>
      </w:r>
    </w:p>
    <w:p w14:paraId="744BA522">
      <w:pPr>
        <w:widowControl/>
        <w:jc w:val="left"/>
        <w:rPr>
          <w:kern w:val="0"/>
          <w:szCs w:val="21"/>
        </w:rPr>
      </w:pPr>
      <w:r>
        <w:rPr>
          <w:kern w:val="0"/>
          <w:szCs w:val="21"/>
        </w:rPr>
        <w:t>（七）不同投标人的投标报价呈规律性差异。</w:t>
      </w:r>
    </w:p>
    <w:p w14:paraId="6356FCF0">
      <w:pPr>
        <w:widowControl/>
        <w:jc w:val="left"/>
        <w:rPr>
          <w:kern w:val="0"/>
          <w:szCs w:val="21"/>
        </w:rPr>
      </w:pPr>
      <w:r>
        <w:rPr>
          <w:kern w:val="0"/>
          <w:szCs w:val="21"/>
        </w:rPr>
        <w:t>（八）不同投标人的投标保证金从同一单位或者个人的账户转出。</w:t>
      </w:r>
    </w:p>
    <w:p w14:paraId="56D9A3D0">
      <w:pPr>
        <w:widowControl/>
        <w:jc w:val="left"/>
        <w:rPr>
          <w:kern w:val="0"/>
          <w:szCs w:val="21"/>
        </w:rPr>
      </w:pPr>
      <w:r>
        <w:rPr>
          <w:kern w:val="0"/>
          <w:szCs w:val="21"/>
        </w:rPr>
        <w:t>（九）主管部门依照法律、法规认定的其他情形。</w:t>
      </w:r>
    </w:p>
    <w:p w14:paraId="6746D35A">
      <w:pPr>
        <w:widowControl/>
        <w:jc w:val="left"/>
        <w:rPr>
          <w:kern w:val="0"/>
          <w:szCs w:val="21"/>
        </w:rPr>
      </w:pPr>
      <w:r>
        <w:rPr>
          <w:kern w:val="0"/>
          <w:szCs w:val="21"/>
        </w:rPr>
        <w:t>三、本公司已充分知悉下列情形所对应的法律风险，并在投标前已对相关风险事项进行排查。</w:t>
      </w:r>
    </w:p>
    <w:p w14:paraId="41764175">
      <w:pPr>
        <w:widowControl/>
        <w:jc w:val="left"/>
        <w:rPr>
          <w:kern w:val="0"/>
          <w:szCs w:val="21"/>
        </w:rPr>
      </w:pPr>
      <w:r>
        <w:rPr>
          <w:kern w:val="0"/>
          <w:szCs w:val="21"/>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14:paraId="2642764B">
      <w:pPr>
        <w:widowControl/>
        <w:jc w:val="left"/>
        <w:rPr>
          <w:kern w:val="0"/>
          <w:szCs w:val="21"/>
        </w:rPr>
      </w:pPr>
      <w:r>
        <w:rPr>
          <w:kern w:val="0"/>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3453A008">
      <w:pPr>
        <w:widowControl/>
        <w:jc w:val="left"/>
        <w:rPr>
          <w:kern w:val="0"/>
          <w:szCs w:val="21"/>
        </w:rPr>
      </w:pPr>
      <w:r>
        <w:rPr>
          <w:kern w:val="0"/>
          <w:szCs w:val="21"/>
        </w:rPr>
        <w:t>（三）对于涉及安全生产、特种作业、抢险救灾、防疫等政府采购项目，供应商实施提供虚假资料、串通投标等违法行为的，主管部门将依法从严处理。 </w:t>
      </w:r>
    </w:p>
    <w:p w14:paraId="76D419DF">
      <w:pPr>
        <w:widowControl/>
        <w:jc w:val="left"/>
        <w:rPr>
          <w:kern w:val="0"/>
          <w:szCs w:val="21"/>
        </w:rPr>
      </w:pPr>
      <w:r>
        <w:rPr>
          <w:kern w:val="0"/>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5549B5E5">
      <w:pPr>
        <w:widowControl/>
        <w:jc w:val="left"/>
        <w:rPr>
          <w:kern w:val="0"/>
          <w:szCs w:val="21"/>
        </w:rPr>
      </w:pPr>
      <w:r>
        <w:rPr>
          <w:kern w:val="0"/>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3925E05B">
      <w:pPr>
        <w:widowControl/>
        <w:jc w:val="left"/>
        <w:rPr>
          <w:kern w:val="0"/>
          <w:szCs w:val="21"/>
        </w:rPr>
      </w:pPr>
      <w:r>
        <w:rPr>
          <w:kern w:val="0"/>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5FB8702B">
      <w:pPr>
        <w:widowControl/>
        <w:jc w:val="left"/>
        <w:rPr>
          <w:kern w:val="0"/>
          <w:szCs w:val="21"/>
        </w:rPr>
      </w:pPr>
      <w:r>
        <w:rPr>
          <w:kern w:val="0"/>
          <w:szCs w:val="21"/>
        </w:rPr>
        <w:t>四、本公司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CB91E14">
      <w:pPr>
        <w:widowControl/>
        <w:jc w:val="left"/>
        <w:rPr>
          <w:kern w:val="0"/>
          <w:szCs w:val="21"/>
        </w:rPr>
      </w:pPr>
      <w:r>
        <w:rPr>
          <w:kern w:val="0"/>
          <w:szCs w:val="21"/>
        </w:rPr>
        <w:t>以下文字请投标供应商抄写并确认：“本公司已仔细阅读《政府采购违法行为风险知悉确认书》，充分知悉违法行为的法律后果，并承诺将严谨、诚信、依法依规参与政府采购活动”。 </w:t>
      </w:r>
    </w:p>
    <w:p w14:paraId="1F42628A">
      <w:pPr>
        <w:widowControl/>
        <w:shd w:val="clear" w:color="auto" w:fill="FFFFFF"/>
        <w:tabs>
          <w:tab w:val="left" w:pos="426"/>
        </w:tabs>
        <w:adjustRightInd w:val="0"/>
        <w:snapToGrid w:val="0"/>
        <w:spacing w:line="579" w:lineRule="exact"/>
        <w:rPr>
          <w:rFonts w:ascii="宋体" w:hAnsi="宋体" w:cs="仿宋_GB2312"/>
          <w:kern w:val="0"/>
          <w:szCs w:val="21"/>
        </w:rPr>
      </w:pPr>
      <w:r>
        <w:rPr>
          <w:rFonts w:hint="eastAsia" w:ascii="宋体" w:hAnsi="宋体" w:cs="仿宋_GB2312"/>
          <w:kern w:val="0"/>
          <w:szCs w:val="21"/>
          <w:u w:val="single"/>
        </w:rPr>
        <w:t xml:space="preserve">                                                    </w:t>
      </w:r>
    </w:p>
    <w:p w14:paraId="5C917B56">
      <w:pPr>
        <w:widowControl/>
        <w:shd w:val="clear" w:color="auto" w:fill="FFFFFF"/>
        <w:tabs>
          <w:tab w:val="left" w:pos="426"/>
        </w:tabs>
        <w:adjustRightInd w:val="0"/>
        <w:snapToGrid w:val="0"/>
        <w:spacing w:line="579" w:lineRule="exact"/>
        <w:rPr>
          <w:rFonts w:ascii="宋体" w:hAnsi="宋体" w:cs="仿宋_GB2312"/>
          <w:kern w:val="0"/>
          <w:szCs w:val="21"/>
          <w:u w:val="single"/>
        </w:rPr>
      </w:pPr>
      <w:r>
        <w:rPr>
          <w:rFonts w:hint="eastAsia" w:ascii="宋体" w:hAnsi="宋体" w:cs="仿宋_GB2312"/>
          <w:kern w:val="0"/>
          <w:szCs w:val="21"/>
          <w:u w:val="single"/>
        </w:rPr>
        <w:t xml:space="preserve">                                                    </w:t>
      </w:r>
    </w:p>
    <w:p w14:paraId="12976449">
      <w:pPr>
        <w:widowControl/>
        <w:shd w:val="clear" w:color="auto" w:fill="FFFFFF"/>
        <w:tabs>
          <w:tab w:val="left" w:pos="426"/>
        </w:tabs>
        <w:adjustRightInd w:val="0"/>
        <w:snapToGrid w:val="0"/>
        <w:spacing w:line="579" w:lineRule="exact"/>
        <w:rPr>
          <w:rFonts w:ascii="宋体" w:hAnsi="宋体" w:cs="仿宋_GB2312"/>
          <w:kern w:val="0"/>
          <w:szCs w:val="21"/>
        </w:rPr>
      </w:pPr>
      <w:r>
        <w:rPr>
          <w:rFonts w:hint="eastAsia" w:ascii="宋体" w:hAnsi="宋体" w:cs="仿宋_GB2312"/>
          <w:kern w:val="0"/>
          <w:szCs w:val="21"/>
          <w:u w:val="single"/>
        </w:rPr>
        <w:t xml:space="preserve">                                                    </w:t>
      </w:r>
    </w:p>
    <w:p w14:paraId="03F80219">
      <w:pPr>
        <w:widowControl/>
        <w:shd w:val="clear" w:color="auto" w:fill="FFFFFF"/>
        <w:tabs>
          <w:tab w:val="left" w:pos="426"/>
        </w:tabs>
        <w:adjustRightInd w:val="0"/>
        <w:snapToGrid w:val="0"/>
        <w:spacing w:line="579" w:lineRule="exact"/>
        <w:rPr>
          <w:rFonts w:ascii="宋体" w:hAnsi="宋体" w:cs="仿宋_GB2312"/>
          <w:kern w:val="0"/>
          <w:szCs w:val="21"/>
        </w:rPr>
      </w:pPr>
      <w:r>
        <w:rPr>
          <w:rFonts w:hint="eastAsia" w:ascii="宋体" w:hAnsi="宋体" w:cs="仿宋_GB2312"/>
          <w:kern w:val="0"/>
          <w:szCs w:val="21"/>
          <w:u w:val="single"/>
        </w:rPr>
        <w:t xml:space="preserve">                                                    </w:t>
      </w:r>
    </w:p>
    <w:p w14:paraId="6E6AC9A0">
      <w:pPr>
        <w:autoSpaceDE w:val="0"/>
        <w:autoSpaceDN w:val="0"/>
        <w:adjustRightInd w:val="0"/>
        <w:spacing w:line="360" w:lineRule="auto"/>
        <w:rPr>
          <w:rFonts w:ascii="宋体" w:hAnsi="Calibri"/>
          <w:color w:val="000000"/>
          <w:kern w:val="0"/>
          <w:sz w:val="24"/>
        </w:rPr>
      </w:pPr>
    </w:p>
    <w:p w14:paraId="36817AD0">
      <w:pPr>
        <w:widowControl/>
        <w:jc w:val="left"/>
        <w:rPr>
          <w:kern w:val="0"/>
          <w:szCs w:val="21"/>
        </w:rPr>
      </w:pPr>
      <w:r>
        <w:rPr>
          <w:kern w:val="0"/>
          <w:szCs w:val="21"/>
        </w:rPr>
        <w:t>负责人/投标授权代表签名：</w:t>
      </w:r>
    </w:p>
    <w:p w14:paraId="3FB0777C">
      <w:pPr>
        <w:widowControl/>
        <w:jc w:val="left"/>
        <w:rPr>
          <w:kern w:val="0"/>
          <w:szCs w:val="21"/>
        </w:rPr>
      </w:pPr>
      <w:r>
        <w:rPr>
          <w:kern w:val="0"/>
          <w:szCs w:val="21"/>
        </w:rPr>
        <w:t>知悉人（公章）：                                   日期：</w:t>
      </w:r>
    </w:p>
    <w:p w14:paraId="208CA330">
      <w:pPr>
        <w:widowControl/>
        <w:jc w:val="left"/>
        <w:rPr>
          <w:b/>
          <w:bCs/>
          <w:color w:val="FF0000"/>
          <w:kern w:val="0"/>
          <w:szCs w:val="21"/>
        </w:rPr>
      </w:pPr>
    </w:p>
    <w:p w14:paraId="23C8E338">
      <w:pPr>
        <w:widowControl/>
        <w:jc w:val="left"/>
        <w:rPr>
          <w:b/>
          <w:bCs/>
          <w:kern w:val="0"/>
          <w:sz w:val="24"/>
        </w:rPr>
      </w:pPr>
      <w:r>
        <w:rPr>
          <w:b/>
          <w:bCs/>
          <w:color w:val="FF0000"/>
          <w:kern w:val="0"/>
          <w:szCs w:val="21"/>
        </w:rPr>
        <w:t>以上内容：</w:t>
      </w:r>
      <w:r>
        <w:rPr>
          <w:rFonts w:hint="eastAsia"/>
          <w:b/>
          <w:bCs/>
          <w:color w:val="FF0000"/>
          <w:kern w:val="0"/>
          <w:szCs w:val="21"/>
        </w:rPr>
        <w:t>本确认书不作资格符合性考察</w:t>
      </w:r>
      <w:r>
        <w:rPr>
          <w:b/>
          <w:bCs/>
          <w:color w:val="FF0000"/>
          <w:kern w:val="0"/>
          <w:szCs w:val="21"/>
        </w:rPr>
        <w:t>。</w:t>
      </w:r>
    </w:p>
    <w:p w14:paraId="231602B0">
      <w:pPr>
        <w:widowControl/>
        <w:jc w:val="left"/>
        <w:rPr>
          <w:bCs/>
          <w:kern w:val="0"/>
          <w:sz w:val="24"/>
        </w:rPr>
      </w:pPr>
      <w:r>
        <w:rPr>
          <w:bCs/>
          <w:kern w:val="0"/>
          <w:sz w:val="24"/>
        </w:rPr>
        <w:br w:type="page"/>
      </w:r>
    </w:p>
    <w:p w14:paraId="17E0E937">
      <w:pPr>
        <w:widowControl/>
        <w:shd w:val="clear" w:color="auto" w:fill="FFFFFF"/>
        <w:tabs>
          <w:tab w:val="left" w:pos="426"/>
        </w:tabs>
        <w:adjustRightInd w:val="0"/>
        <w:snapToGrid w:val="0"/>
        <w:spacing w:before="280" w:after="290" w:line="377" w:lineRule="auto"/>
        <w:ind w:left="-794" w:leftChars="-378"/>
        <w:outlineLvl w:val="2"/>
        <w:rPr>
          <w:b/>
          <w:kern w:val="0"/>
          <w:sz w:val="24"/>
        </w:rPr>
      </w:pPr>
      <w:r>
        <w:rPr>
          <w:rFonts w:hint="eastAsia"/>
          <w:b/>
          <w:kern w:val="0"/>
          <w:sz w:val="24"/>
        </w:rPr>
        <w:t>十六、</w:t>
      </w:r>
      <w:r>
        <w:rPr>
          <w:b/>
          <w:kern w:val="0"/>
          <w:sz w:val="24"/>
        </w:rPr>
        <w:t>招标文件要求的其他内容及投标人认为需要加以说明的其他内容</w:t>
      </w:r>
    </w:p>
    <w:p w14:paraId="1AA64C81">
      <w:pPr>
        <w:adjustRightInd w:val="0"/>
        <w:snapToGrid w:val="0"/>
        <w:spacing w:line="300" w:lineRule="auto"/>
        <w:ind w:firstLine="420" w:firstLineChars="200"/>
        <w:rPr>
          <w:bCs/>
          <w:szCs w:val="21"/>
        </w:rPr>
      </w:pPr>
      <w:r>
        <w:rPr>
          <w:szCs w:val="21"/>
        </w:rPr>
        <w:t>提供招标公告和评标信息中关于投标人的其他相关证明文件（如评标信息中涉及的各种证件（身份证除外）、设备发票等，未涉及的可以不提供）</w:t>
      </w:r>
    </w:p>
    <w:p w14:paraId="7CEC8628">
      <w:pPr>
        <w:widowControl/>
        <w:jc w:val="left"/>
        <w:rPr>
          <w:bCs/>
          <w:kern w:val="0"/>
          <w:szCs w:val="21"/>
        </w:rPr>
      </w:pPr>
      <w:r>
        <w:rPr>
          <w:bCs/>
          <w:kern w:val="0"/>
          <w:szCs w:val="21"/>
        </w:rPr>
        <w:br w:type="page"/>
      </w:r>
    </w:p>
    <w:bookmarkEnd w:id="32"/>
    <w:p w14:paraId="0DD93E9C">
      <w:pPr>
        <w:spacing w:line="360" w:lineRule="auto"/>
      </w:pPr>
    </w:p>
    <w:p w14:paraId="660421E4">
      <w:r>
        <w:br w:type="page"/>
      </w:r>
    </w:p>
    <w:p w14:paraId="1BB313E7">
      <w:pPr>
        <w:pStyle w:val="74"/>
        <w:numPr>
          <w:ilvl w:val="0"/>
          <w:numId w:val="7"/>
        </w:numPr>
        <w:ind w:firstLineChars="0"/>
        <w:jc w:val="center"/>
        <w:outlineLvl w:val="0"/>
        <w:rPr>
          <w:rFonts w:ascii="黑体" w:hAnsi="黑体" w:eastAsia="黑体"/>
          <w:sz w:val="40"/>
          <w:szCs w:val="40"/>
        </w:rPr>
      </w:pPr>
      <w:r>
        <w:rPr>
          <w:rFonts w:hint="eastAsia" w:ascii="黑体" w:hAnsi="黑体" w:eastAsia="黑体"/>
          <w:sz w:val="40"/>
          <w:szCs w:val="40"/>
        </w:rPr>
        <w:t xml:space="preserve"> 合同条款及格式</w:t>
      </w:r>
    </w:p>
    <w:p w14:paraId="6A4E6913">
      <w:pPr>
        <w:spacing w:line="360" w:lineRule="auto"/>
        <w:jc w:val="center"/>
        <w:rPr>
          <w:b/>
          <w:szCs w:val="21"/>
        </w:rPr>
      </w:pPr>
    </w:p>
    <w:p w14:paraId="75A0D566">
      <w:pPr>
        <w:spacing w:line="360" w:lineRule="auto"/>
        <w:jc w:val="center"/>
        <w:rPr>
          <w:b/>
          <w:szCs w:val="21"/>
        </w:rPr>
      </w:pPr>
      <w:r>
        <w:rPr>
          <w:rFonts w:hint="eastAsia"/>
          <w:b/>
          <w:szCs w:val="21"/>
        </w:rPr>
        <w:t>（仅供参考，具体以最终签订为准）</w:t>
      </w:r>
    </w:p>
    <w:p w14:paraId="0D7D790D">
      <w:pPr>
        <w:spacing w:line="360" w:lineRule="auto"/>
        <w:rPr>
          <w:rFonts w:ascii="宋体" w:hAnsi="宋体"/>
          <w:b/>
          <w:bCs/>
          <w:szCs w:val="21"/>
        </w:rPr>
      </w:pPr>
    </w:p>
    <w:p w14:paraId="2B40ED5D">
      <w:pPr>
        <w:spacing w:line="312" w:lineRule="auto"/>
        <w:rPr>
          <w:rFonts w:cs="仿宋" w:asciiTheme="minorEastAsia" w:hAnsiTheme="minorEastAsia" w:eastAsiaTheme="minorEastAsia"/>
          <w:b/>
          <w:bCs/>
          <w:color w:val="000000"/>
          <w:sz w:val="28"/>
          <w:szCs w:val="28"/>
        </w:rPr>
      </w:pPr>
    </w:p>
    <w:p w14:paraId="6504A27D">
      <w:pPr>
        <w:adjustRightInd w:val="0"/>
        <w:snapToGrid w:val="0"/>
        <w:rPr>
          <w:b/>
          <w:bCs/>
          <w:szCs w:val="21"/>
        </w:rPr>
      </w:pPr>
      <w:r>
        <w:rPr>
          <w:b/>
          <w:bCs/>
          <w:szCs w:val="21"/>
        </w:rPr>
        <w:t>甲方：</w:t>
      </w:r>
      <w:r>
        <w:rPr>
          <w:b/>
          <w:bCs/>
          <w:szCs w:val="21"/>
          <w:u w:val="single"/>
        </w:rPr>
        <w:t>________</w:t>
      </w:r>
    </w:p>
    <w:p w14:paraId="332E0BFC">
      <w:pPr>
        <w:adjustRightInd w:val="0"/>
        <w:snapToGrid w:val="0"/>
        <w:rPr>
          <w:b/>
          <w:bCs/>
          <w:szCs w:val="21"/>
        </w:rPr>
      </w:pPr>
      <w:r>
        <w:rPr>
          <w:b/>
          <w:bCs/>
          <w:szCs w:val="21"/>
        </w:rPr>
        <w:t>乙方：</w:t>
      </w:r>
      <w:r>
        <w:rPr>
          <w:b/>
          <w:bCs/>
          <w:szCs w:val="21"/>
          <w:u w:val="single"/>
        </w:rPr>
        <w:t>________</w:t>
      </w:r>
    </w:p>
    <w:p w14:paraId="0AD92418">
      <w:pPr>
        <w:adjustRightInd w:val="0"/>
        <w:snapToGrid w:val="0"/>
        <w:rPr>
          <w:szCs w:val="21"/>
        </w:rPr>
      </w:pPr>
    </w:p>
    <w:p w14:paraId="4C894A5B">
      <w:pPr>
        <w:adjustRightInd w:val="0"/>
        <w:snapToGrid w:val="0"/>
        <w:rPr>
          <w:szCs w:val="21"/>
        </w:rPr>
      </w:pPr>
    </w:p>
    <w:p w14:paraId="116B9F06">
      <w:pPr>
        <w:adjustRightInd w:val="0"/>
        <w:snapToGrid w:val="0"/>
        <w:ind w:firstLine="420" w:firstLineChars="200"/>
        <w:rPr>
          <w:szCs w:val="21"/>
        </w:rPr>
      </w:pPr>
      <w:r>
        <w:rPr>
          <w:szCs w:val="21"/>
        </w:rPr>
        <w:t>根据</w:t>
      </w:r>
      <w:r>
        <w:rPr>
          <w:rFonts w:hint="eastAsia"/>
          <w:szCs w:val="21"/>
        </w:rPr>
        <w:t>深圳外国语学校高中园</w:t>
      </w:r>
      <w:r>
        <w:rPr>
          <w:szCs w:val="21"/>
          <w:u w:val="single"/>
        </w:rPr>
        <w:t>__________</w:t>
      </w:r>
      <w:r>
        <w:rPr>
          <w:szCs w:val="21"/>
        </w:rPr>
        <w:t>号招标项目的投标结果，由</w:t>
      </w:r>
      <w:r>
        <w:rPr>
          <w:szCs w:val="21"/>
          <w:u w:val="single"/>
        </w:rPr>
        <w:t>_____________</w:t>
      </w:r>
      <w:r>
        <w:rPr>
          <w:szCs w:val="21"/>
        </w:rPr>
        <w:t>单位为中标方。按照《中华人民共和国民法典》《深圳经济特区政府采购条例》《深圳经济特区政府采购条例实施细则》，经</w:t>
      </w:r>
      <w:r>
        <w:rPr>
          <w:szCs w:val="21"/>
          <w:u w:val="single"/>
        </w:rPr>
        <w:t>_________</w:t>
      </w:r>
      <w:r>
        <w:rPr>
          <w:szCs w:val="21"/>
        </w:rPr>
        <w:t>（以下简称甲方）和</w:t>
      </w:r>
      <w:r>
        <w:rPr>
          <w:szCs w:val="21"/>
          <w:u w:val="single"/>
        </w:rPr>
        <w:t>____________</w:t>
      </w:r>
      <w:r>
        <w:rPr>
          <w:szCs w:val="21"/>
        </w:rPr>
        <w:t>（以下简称乙方）协商，就甲方委托乙方承担</w:t>
      </w:r>
      <w:r>
        <w:rPr>
          <w:b/>
          <w:bCs/>
          <w:snapToGrid w:val="0"/>
          <w:kern w:val="0"/>
          <w:szCs w:val="21"/>
          <w:u w:val="single"/>
          <w:lang w:val="zh-CN"/>
        </w:rPr>
        <w:t>______________________服务项目</w:t>
      </w:r>
      <w:r>
        <w:rPr>
          <w:szCs w:val="21"/>
        </w:rPr>
        <w:t>，达成以下合同条款：</w:t>
      </w:r>
    </w:p>
    <w:p w14:paraId="5F0C45C1">
      <w:pPr>
        <w:widowControl/>
        <w:numPr>
          <w:ilvl w:val="0"/>
          <w:numId w:val="15"/>
        </w:numPr>
        <w:shd w:val="clear" w:color="auto" w:fill="FFFFFF"/>
        <w:tabs>
          <w:tab w:val="left" w:pos="426"/>
        </w:tabs>
        <w:adjustRightInd w:val="0"/>
        <w:snapToGrid w:val="0"/>
        <w:spacing w:line="360" w:lineRule="auto"/>
        <w:ind w:firstLine="0"/>
        <w:rPr>
          <w:b/>
          <w:bCs/>
          <w:szCs w:val="21"/>
        </w:rPr>
      </w:pPr>
      <w:r>
        <w:rPr>
          <w:b/>
          <w:bCs/>
          <w:szCs w:val="21"/>
        </w:rPr>
        <w:t>项目概况</w:t>
      </w:r>
    </w:p>
    <w:p w14:paraId="75B5AAC0">
      <w:pPr>
        <w:adjustRightInd w:val="0"/>
        <w:snapToGrid w:val="0"/>
        <w:ind w:firstLine="420" w:firstLineChars="200"/>
        <w:rPr>
          <w:szCs w:val="21"/>
        </w:rPr>
      </w:pPr>
      <w:r>
        <w:rPr>
          <w:szCs w:val="21"/>
        </w:rPr>
        <w:t xml:space="preserve">1.项目名称： </w:t>
      </w:r>
    </w:p>
    <w:p w14:paraId="12BDEF8B">
      <w:pPr>
        <w:adjustRightInd w:val="0"/>
        <w:snapToGrid w:val="0"/>
        <w:ind w:firstLine="420" w:firstLineChars="200"/>
        <w:rPr>
          <w:szCs w:val="21"/>
        </w:rPr>
      </w:pPr>
      <w:r>
        <w:rPr>
          <w:szCs w:val="21"/>
        </w:rPr>
        <w:t xml:space="preserve">2.项目内容： </w:t>
      </w:r>
    </w:p>
    <w:p w14:paraId="50F9455A">
      <w:pPr>
        <w:adjustRightInd w:val="0"/>
        <w:snapToGrid w:val="0"/>
        <w:ind w:firstLine="420" w:firstLineChars="200"/>
        <w:rPr>
          <w:szCs w:val="21"/>
        </w:rPr>
      </w:pPr>
      <w:r>
        <w:rPr>
          <w:szCs w:val="21"/>
        </w:rPr>
        <w:t>3.履约时间：</w:t>
      </w:r>
    </w:p>
    <w:p w14:paraId="22F1A94B">
      <w:pPr>
        <w:adjustRightInd w:val="0"/>
        <w:snapToGrid w:val="0"/>
        <w:ind w:firstLine="420" w:firstLineChars="200"/>
        <w:rPr>
          <w:szCs w:val="21"/>
        </w:rPr>
      </w:pPr>
      <w:r>
        <w:rPr>
          <w:szCs w:val="21"/>
        </w:rPr>
        <w:t xml:space="preserve">4.履约地点： </w:t>
      </w:r>
    </w:p>
    <w:p w14:paraId="554BAD7A">
      <w:pPr>
        <w:adjustRightInd w:val="0"/>
        <w:snapToGrid w:val="0"/>
        <w:ind w:firstLine="420" w:firstLineChars="200"/>
      </w:pPr>
      <w:r>
        <w:rPr>
          <w:szCs w:val="21"/>
        </w:rPr>
        <w:t>5.合同价款：合同总价为</w:t>
      </w:r>
      <w:r>
        <w:rPr>
          <w:szCs w:val="21"/>
          <w:u w:val="single"/>
        </w:rPr>
        <w:t>_________</w:t>
      </w:r>
      <w:r>
        <w:rPr>
          <w:szCs w:val="21"/>
        </w:rPr>
        <w:t>元，含一切税、费。</w:t>
      </w:r>
      <w:r>
        <w:t>本合同总价包括</w:t>
      </w:r>
      <w:r>
        <w:rPr>
          <w:szCs w:val="21"/>
        </w:rPr>
        <w:t>乙方为实施本项目实施所需的设备仪器费、车辆租赁费、</w:t>
      </w:r>
      <w:r>
        <w:t>服务和技术费用等，为固定不变价格，且不随通货膨胀的影响而波动。合同总价包括</w:t>
      </w:r>
      <w:r>
        <w:rPr>
          <w:szCs w:val="21"/>
        </w:rPr>
        <w:t>乙方</w:t>
      </w:r>
      <w:r>
        <w:t>履行本合同义务所发生的一切费用和支出和以各种方式寄送技术资料到甲方办公室所发生的费用。如发生本合同规定的不可抗力，合同总价可经双方友好协商予以调整。</w:t>
      </w:r>
    </w:p>
    <w:p w14:paraId="1E0FCB2B">
      <w:pPr>
        <w:adjustRightInd w:val="0"/>
        <w:snapToGrid w:val="0"/>
        <w:ind w:firstLine="420" w:firstLineChars="200"/>
        <w:rPr>
          <w:szCs w:val="21"/>
        </w:rPr>
      </w:pPr>
      <w:r>
        <w:t>6.……</w:t>
      </w:r>
    </w:p>
    <w:p w14:paraId="64CA13A3">
      <w:pPr>
        <w:widowControl/>
        <w:numPr>
          <w:ilvl w:val="0"/>
          <w:numId w:val="15"/>
        </w:numPr>
        <w:shd w:val="clear" w:color="auto" w:fill="FFFFFF"/>
        <w:tabs>
          <w:tab w:val="left" w:pos="426"/>
        </w:tabs>
        <w:adjustRightInd w:val="0"/>
        <w:snapToGrid w:val="0"/>
        <w:spacing w:line="360" w:lineRule="auto"/>
        <w:ind w:firstLine="0"/>
        <w:rPr>
          <w:b/>
          <w:bCs/>
          <w:szCs w:val="21"/>
        </w:rPr>
      </w:pPr>
      <w:r>
        <w:rPr>
          <w:b/>
          <w:bCs/>
          <w:szCs w:val="21"/>
        </w:rPr>
        <w:t>服务范围</w:t>
      </w:r>
    </w:p>
    <w:p w14:paraId="1DC11CE4">
      <w:pPr>
        <w:adjustRightInd w:val="0"/>
        <w:snapToGrid w:val="0"/>
        <w:ind w:firstLine="420" w:firstLineChars="200"/>
        <w:rPr>
          <w:szCs w:val="21"/>
        </w:rPr>
      </w:pPr>
      <w:r>
        <w:rPr>
          <w:szCs w:val="21"/>
        </w:rPr>
        <w:t xml:space="preserve">1.  </w:t>
      </w:r>
    </w:p>
    <w:p w14:paraId="69B47805">
      <w:pPr>
        <w:adjustRightInd w:val="0"/>
        <w:snapToGrid w:val="0"/>
        <w:ind w:firstLine="420" w:firstLineChars="200"/>
        <w:rPr>
          <w:szCs w:val="21"/>
        </w:rPr>
      </w:pPr>
      <w:r>
        <w:rPr>
          <w:szCs w:val="21"/>
        </w:rPr>
        <w:t xml:space="preserve">2.  </w:t>
      </w:r>
    </w:p>
    <w:p w14:paraId="32C9F3E0">
      <w:pPr>
        <w:adjustRightInd w:val="0"/>
        <w:snapToGrid w:val="0"/>
        <w:ind w:firstLine="420" w:firstLineChars="200"/>
        <w:rPr>
          <w:szCs w:val="21"/>
        </w:rPr>
      </w:pPr>
      <w:r>
        <w:rPr>
          <w:szCs w:val="21"/>
        </w:rPr>
        <w:t xml:space="preserve">3.  </w:t>
      </w:r>
    </w:p>
    <w:p w14:paraId="23CB2600">
      <w:pPr>
        <w:adjustRightInd w:val="0"/>
        <w:snapToGrid w:val="0"/>
        <w:ind w:firstLine="420" w:firstLineChars="200"/>
        <w:rPr>
          <w:szCs w:val="21"/>
        </w:rPr>
      </w:pPr>
      <w:r>
        <w:rPr>
          <w:szCs w:val="21"/>
        </w:rPr>
        <w:t>4.其他合同未明示的相关工作。</w:t>
      </w:r>
    </w:p>
    <w:p w14:paraId="1FB44B94">
      <w:pPr>
        <w:adjustRightInd w:val="0"/>
        <w:snapToGrid w:val="0"/>
        <w:ind w:firstLine="420" w:firstLineChars="200"/>
        <w:rPr>
          <w:szCs w:val="21"/>
        </w:rPr>
      </w:pPr>
      <w:r>
        <w:rPr>
          <w:szCs w:val="21"/>
        </w:rPr>
        <w:t>5.……</w:t>
      </w:r>
    </w:p>
    <w:p w14:paraId="0B96FE59">
      <w:pPr>
        <w:widowControl/>
        <w:numPr>
          <w:ilvl w:val="0"/>
          <w:numId w:val="15"/>
        </w:numPr>
        <w:shd w:val="clear" w:color="auto" w:fill="FFFFFF"/>
        <w:tabs>
          <w:tab w:val="left" w:pos="426"/>
        </w:tabs>
        <w:adjustRightInd w:val="0"/>
        <w:snapToGrid w:val="0"/>
        <w:spacing w:line="360" w:lineRule="auto"/>
        <w:ind w:firstLine="0"/>
        <w:rPr>
          <w:b/>
          <w:bCs/>
          <w:szCs w:val="21"/>
        </w:rPr>
      </w:pPr>
      <w:r>
        <w:rPr>
          <w:b/>
          <w:bCs/>
          <w:szCs w:val="21"/>
        </w:rPr>
        <w:t>服务要求</w:t>
      </w:r>
    </w:p>
    <w:p w14:paraId="79FA57E8">
      <w:pPr>
        <w:adjustRightInd w:val="0"/>
        <w:snapToGrid w:val="0"/>
        <w:ind w:firstLine="420" w:firstLineChars="200"/>
        <w:rPr>
          <w:szCs w:val="21"/>
        </w:rPr>
      </w:pPr>
      <w:r>
        <w:rPr>
          <w:szCs w:val="21"/>
        </w:rPr>
        <w:t xml:space="preserve">1. </w:t>
      </w:r>
    </w:p>
    <w:p w14:paraId="5BFFD319">
      <w:pPr>
        <w:adjustRightInd w:val="0"/>
        <w:snapToGrid w:val="0"/>
        <w:ind w:firstLine="420" w:firstLineChars="200"/>
        <w:rPr>
          <w:szCs w:val="21"/>
        </w:rPr>
      </w:pPr>
      <w:r>
        <w:rPr>
          <w:szCs w:val="21"/>
        </w:rPr>
        <w:t xml:space="preserve">2. </w:t>
      </w:r>
    </w:p>
    <w:p w14:paraId="23CD1588">
      <w:pPr>
        <w:adjustRightInd w:val="0"/>
        <w:snapToGrid w:val="0"/>
        <w:ind w:firstLine="420" w:firstLineChars="200"/>
        <w:rPr>
          <w:szCs w:val="21"/>
        </w:rPr>
      </w:pPr>
      <w:r>
        <w:rPr>
          <w:szCs w:val="21"/>
        </w:rPr>
        <w:t>3.</w:t>
      </w:r>
    </w:p>
    <w:p w14:paraId="22567150">
      <w:pPr>
        <w:adjustRightInd w:val="0"/>
        <w:snapToGrid w:val="0"/>
        <w:ind w:firstLine="420" w:firstLineChars="200"/>
        <w:rPr>
          <w:szCs w:val="21"/>
        </w:rPr>
      </w:pPr>
      <w:r>
        <w:rPr>
          <w:szCs w:val="21"/>
        </w:rPr>
        <w:t>4.</w:t>
      </w:r>
    </w:p>
    <w:p w14:paraId="25C52465">
      <w:pPr>
        <w:adjustRightInd w:val="0"/>
        <w:snapToGrid w:val="0"/>
        <w:ind w:firstLine="420" w:firstLineChars="200"/>
        <w:rPr>
          <w:szCs w:val="21"/>
        </w:rPr>
      </w:pPr>
      <w:r>
        <w:rPr>
          <w:szCs w:val="21"/>
        </w:rPr>
        <w:t>5.……</w:t>
      </w:r>
    </w:p>
    <w:p w14:paraId="11EB00C6">
      <w:pPr>
        <w:widowControl/>
        <w:numPr>
          <w:ilvl w:val="0"/>
          <w:numId w:val="15"/>
        </w:numPr>
        <w:shd w:val="clear" w:color="auto" w:fill="FFFFFF"/>
        <w:tabs>
          <w:tab w:val="left" w:pos="426"/>
        </w:tabs>
        <w:adjustRightInd w:val="0"/>
        <w:snapToGrid w:val="0"/>
        <w:spacing w:line="360" w:lineRule="auto"/>
        <w:ind w:firstLine="0"/>
        <w:rPr>
          <w:b/>
          <w:bCs/>
          <w:szCs w:val="21"/>
        </w:rPr>
      </w:pPr>
      <w:r>
        <w:rPr>
          <w:b/>
          <w:bCs/>
          <w:szCs w:val="21"/>
        </w:rPr>
        <w:t>甲方的义务</w:t>
      </w:r>
    </w:p>
    <w:p w14:paraId="2C36926C">
      <w:pPr>
        <w:adjustRightInd w:val="0"/>
        <w:snapToGrid w:val="0"/>
        <w:ind w:firstLine="420" w:firstLineChars="200"/>
        <w:rPr>
          <w:szCs w:val="21"/>
        </w:rPr>
      </w:pPr>
      <w:r>
        <w:rPr>
          <w:szCs w:val="21"/>
        </w:rPr>
        <w:t>1.负责与本项目服务项目有关的第三方的协调，提供开展服务工作的外部条件。</w:t>
      </w:r>
    </w:p>
    <w:p w14:paraId="4FC7C12B">
      <w:pPr>
        <w:adjustRightInd w:val="0"/>
        <w:snapToGrid w:val="0"/>
        <w:ind w:firstLine="420" w:firstLineChars="200"/>
        <w:rPr>
          <w:szCs w:val="21"/>
        </w:rPr>
      </w:pPr>
      <w:r>
        <w:rPr>
          <w:szCs w:val="21"/>
        </w:rPr>
        <w:t>2.向乙方提供与本项目服务工作有关的资料。</w:t>
      </w:r>
    </w:p>
    <w:p w14:paraId="162ECB01">
      <w:pPr>
        <w:adjustRightInd w:val="0"/>
        <w:snapToGrid w:val="0"/>
        <w:ind w:firstLine="420" w:firstLineChars="200"/>
        <w:rPr>
          <w:szCs w:val="21"/>
        </w:rPr>
      </w:pPr>
      <w:r>
        <w:rPr>
          <w:szCs w:val="21"/>
        </w:rPr>
        <w:t>3.负责组织有关专家对项目成果评估报告的评审。</w:t>
      </w:r>
    </w:p>
    <w:p w14:paraId="60A5F67D">
      <w:pPr>
        <w:adjustRightInd w:val="0"/>
        <w:snapToGrid w:val="0"/>
        <w:ind w:firstLine="420" w:firstLineChars="200"/>
        <w:rPr>
          <w:szCs w:val="21"/>
        </w:rPr>
      </w:pPr>
      <w:r>
        <w:rPr>
          <w:szCs w:val="21"/>
        </w:rPr>
        <w:t>4.……</w:t>
      </w:r>
    </w:p>
    <w:p w14:paraId="2F7146F4">
      <w:pPr>
        <w:widowControl/>
        <w:numPr>
          <w:ilvl w:val="0"/>
          <w:numId w:val="15"/>
        </w:numPr>
        <w:shd w:val="clear" w:color="auto" w:fill="FFFFFF"/>
        <w:tabs>
          <w:tab w:val="left" w:pos="426"/>
        </w:tabs>
        <w:adjustRightInd w:val="0"/>
        <w:snapToGrid w:val="0"/>
        <w:spacing w:line="360" w:lineRule="auto"/>
        <w:ind w:firstLine="0"/>
        <w:rPr>
          <w:b/>
          <w:bCs/>
          <w:szCs w:val="21"/>
        </w:rPr>
      </w:pPr>
      <w:r>
        <w:rPr>
          <w:b/>
          <w:bCs/>
          <w:szCs w:val="21"/>
        </w:rPr>
        <w:t>乙方的义务</w:t>
      </w:r>
    </w:p>
    <w:p w14:paraId="2CA05492">
      <w:pPr>
        <w:adjustRightInd w:val="0"/>
        <w:snapToGrid w:val="0"/>
        <w:ind w:firstLine="420" w:firstLineChars="200"/>
        <w:rPr>
          <w:szCs w:val="21"/>
        </w:rPr>
      </w:pPr>
      <w:r>
        <w:rPr>
          <w:szCs w:val="21"/>
        </w:rPr>
        <w:t>1.应按照</w:t>
      </w:r>
      <w:r>
        <w:rPr>
          <w:szCs w:val="21"/>
          <w:u w:val="single"/>
        </w:rPr>
        <w:t>__________</w:t>
      </w:r>
      <w:r>
        <w:rPr>
          <w:szCs w:val="21"/>
        </w:rPr>
        <w:t>项目招标文件、乙方投标文件要求按期完成本项目服务工作。</w:t>
      </w:r>
    </w:p>
    <w:p w14:paraId="4E5AF4F4">
      <w:pPr>
        <w:adjustRightInd w:val="0"/>
        <w:snapToGrid w:val="0"/>
        <w:ind w:firstLine="420" w:firstLineChars="200"/>
        <w:rPr>
          <w:szCs w:val="21"/>
        </w:rPr>
      </w:pPr>
      <w:r>
        <w:rPr>
          <w:szCs w:val="21"/>
        </w:rPr>
        <w:t>2.负责组织项目的实施，保证项目进度和成果质量，并满足验收相关标准。</w:t>
      </w:r>
    </w:p>
    <w:p w14:paraId="650982DA">
      <w:pPr>
        <w:adjustRightInd w:val="0"/>
        <w:snapToGrid w:val="0"/>
        <w:ind w:firstLine="420" w:firstLineChars="200"/>
        <w:rPr>
          <w:color w:val="FF0000"/>
          <w:szCs w:val="21"/>
        </w:rPr>
      </w:pPr>
      <w:r>
        <w:rPr>
          <w:szCs w:val="21"/>
        </w:rPr>
        <w:t>3.</w:t>
      </w:r>
      <w:r>
        <w:t>向甲方提交</w:t>
      </w:r>
      <w:r>
        <w:rPr>
          <w:u w:val="single"/>
        </w:rPr>
        <w:t>_____________</w:t>
      </w:r>
      <w:r>
        <w:t>各</w:t>
      </w:r>
      <w:r>
        <w:rPr>
          <w:u w:val="single"/>
        </w:rPr>
        <w:t>______</w:t>
      </w:r>
      <w:r>
        <w:t>套，一套电子版文件。</w:t>
      </w:r>
    </w:p>
    <w:p w14:paraId="07AD1513">
      <w:pPr>
        <w:adjustRightInd w:val="0"/>
        <w:snapToGrid w:val="0"/>
        <w:ind w:firstLine="420" w:firstLineChars="200"/>
        <w:rPr>
          <w:szCs w:val="21"/>
        </w:rPr>
      </w:pPr>
      <w:r>
        <w:rPr>
          <w:szCs w:val="21"/>
        </w:rPr>
        <w:t>4.在履行合同期间或合同规定期限内，不得泄露与本合同规定业务活动有关的保密资料。</w:t>
      </w:r>
    </w:p>
    <w:p w14:paraId="719FFE92">
      <w:pPr>
        <w:adjustRightInd w:val="0"/>
        <w:snapToGrid w:val="0"/>
        <w:ind w:firstLine="420" w:firstLineChars="200"/>
        <w:rPr>
          <w:szCs w:val="21"/>
        </w:rPr>
      </w:pPr>
      <w:r>
        <w:rPr>
          <w:szCs w:val="21"/>
        </w:rPr>
        <w:t>5.……</w:t>
      </w:r>
    </w:p>
    <w:p w14:paraId="236BF02E">
      <w:pPr>
        <w:widowControl/>
        <w:numPr>
          <w:ilvl w:val="0"/>
          <w:numId w:val="15"/>
        </w:numPr>
        <w:shd w:val="clear" w:color="auto" w:fill="FFFFFF"/>
        <w:tabs>
          <w:tab w:val="left" w:pos="426"/>
        </w:tabs>
        <w:adjustRightInd w:val="0"/>
        <w:snapToGrid w:val="0"/>
        <w:spacing w:line="360" w:lineRule="auto"/>
        <w:ind w:firstLine="0"/>
        <w:rPr>
          <w:b/>
          <w:bCs/>
          <w:szCs w:val="21"/>
        </w:rPr>
      </w:pPr>
      <w:r>
        <w:rPr>
          <w:b/>
          <w:bCs/>
          <w:szCs w:val="21"/>
        </w:rPr>
        <w:t>甲方的权利</w:t>
      </w:r>
    </w:p>
    <w:p w14:paraId="6B4E9CA5">
      <w:pPr>
        <w:adjustRightInd w:val="0"/>
        <w:snapToGrid w:val="0"/>
        <w:ind w:firstLine="420" w:firstLineChars="200"/>
        <w:rPr>
          <w:szCs w:val="21"/>
        </w:rPr>
      </w:pPr>
      <w:r>
        <w:rPr>
          <w:szCs w:val="21"/>
        </w:rPr>
        <w:t>1.有权向乙方询问工作进展情况及相关的内容。</w:t>
      </w:r>
    </w:p>
    <w:p w14:paraId="498A12BF">
      <w:pPr>
        <w:adjustRightInd w:val="0"/>
        <w:snapToGrid w:val="0"/>
        <w:ind w:firstLine="420" w:firstLineChars="200"/>
        <w:rPr>
          <w:szCs w:val="21"/>
        </w:rPr>
      </w:pPr>
      <w:r>
        <w:rPr>
          <w:szCs w:val="21"/>
        </w:rPr>
        <w:t>2.有权阐述对具体问题的意见和建议。</w:t>
      </w:r>
    </w:p>
    <w:p w14:paraId="0CDE7FF8">
      <w:pPr>
        <w:adjustRightInd w:val="0"/>
        <w:snapToGrid w:val="0"/>
        <w:ind w:firstLine="420" w:firstLineChars="200"/>
        <w:rPr>
          <w:szCs w:val="21"/>
        </w:rPr>
      </w:pPr>
      <w:r>
        <w:rPr>
          <w:szCs w:val="21"/>
        </w:rPr>
        <w:t>3.当甲方认定乙方人员不按合同履行其职责，或与第三人串通给甲方造成经济损失的，甲方有权要求更换人员，直至终止合同并要求乙方承担相应的赔偿责任。</w:t>
      </w:r>
    </w:p>
    <w:p w14:paraId="299B5DE2">
      <w:pPr>
        <w:adjustRightInd w:val="0"/>
        <w:snapToGrid w:val="0"/>
        <w:ind w:firstLine="420" w:firstLineChars="200"/>
        <w:rPr>
          <w:szCs w:val="21"/>
        </w:rPr>
      </w:pPr>
      <w:r>
        <w:rPr>
          <w:szCs w:val="21"/>
        </w:rPr>
        <w:t>4.……</w:t>
      </w:r>
    </w:p>
    <w:p w14:paraId="0BE9A281">
      <w:pPr>
        <w:widowControl/>
        <w:numPr>
          <w:ilvl w:val="0"/>
          <w:numId w:val="15"/>
        </w:numPr>
        <w:shd w:val="clear" w:color="auto" w:fill="FFFFFF"/>
        <w:tabs>
          <w:tab w:val="left" w:pos="426"/>
        </w:tabs>
        <w:adjustRightInd w:val="0"/>
        <w:snapToGrid w:val="0"/>
        <w:spacing w:line="360" w:lineRule="auto"/>
        <w:ind w:firstLine="0"/>
        <w:rPr>
          <w:b/>
          <w:bCs/>
          <w:szCs w:val="21"/>
        </w:rPr>
      </w:pPr>
      <w:r>
        <w:rPr>
          <w:b/>
          <w:bCs/>
          <w:szCs w:val="21"/>
        </w:rPr>
        <w:t>乙方的权利</w:t>
      </w:r>
    </w:p>
    <w:p w14:paraId="36533CD4">
      <w:pPr>
        <w:adjustRightInd w:val="0"/>
        <w:snapToGrid w:val="0"/>
        <w:ind w:firstLine="420" w:firstLineChars="200"/>
        <w:rPr>
          <w:szCs w:val="21"/>
        </w:rPr>
      </w:pPr>
      <w:r>
        <w:rPr>
          <w:szCs w:val="21"/>
        </w:rPr>
        <w:t>1.乙方在本项目服务过程中，如甲方提供的资料不明确时可向甲方提出书面报告。</w:t>
      </w:r>
    </w:p>
    <w:p w14:paraId="744A2B36">
      <w:pPr>
        <w:adjustRightInd w:val="0"/>
        <w:snapToGrid w:val="0"/>
        <w:ind w:firstLine="420" w:firstLineChars="200"/>
        <w:rPr>
          <w:szCs w:val="21"/>
        </w:rPr>
      </w:pPr>
      <w:r>
        <w:rPr>
          <w:szCs w:val="21"/>
        </w:rPr>
        <w:t>2.乙方在本项目服务过程中，有权对第三方提出与本项目有关的问题进行核对或查问。</w:t>
      </w:r>
    </w:p>
    <w:p w14:paraId="269CD687">
      <w:pPr>
        <w:adjustRightInd w:val="0"/>
        <w:snapToGrid w:val="0"/>
        <w:ind w:firstLine="420" w:firstLineChars="200"/>
        <w:rPr>
          <w:szCs w:val="21"/>
        </w:rPr>
      </w:pPr>
      <w:r>
        <w:rPr>
          <w:szCs w:val="21"/>
        </w:rPr>
        <w:t>3.乙方在本项目服务过程中，有到项目现场勘察的权利。</w:t>
      </w:r>
    </w:p>
    <w:p w14:paraId="59A29449">
      <w:pPr>
        <w:adjustRightInd w:val="0"/>
        <w:snapToGrid w:val="0"/>
        <w:ind w:firstLine="420" w:firstLineChars="200"/>
        <w:rPr>
          <w:szCs w:val="21"/>
        </w:rPr>
      </w:pPr>
      <w:r>
        <w:rPr>
          <w:szCs w:val="21"/>
        </w:rPr>
        <w:t>4.……</w:t>
      </w:r>
    </w:p>
    <w:p w14:paraId="1B30CC9D">
      <w:pPr>
        <w:widowControl/>
        <w:numPr>
          <w:ilvl w:val="0"/>
          <w:numId w:val="15"/>
        </w:numPr>
        <w:shd w:val="clear" w:color="auto" w:fill="FFFFFF"/>
        <w:tabs>
          <w:tab w:val="left" w:pos="426"/>
        </w:tabs>
        <w:adjustRightInd w:val="0"/>
        <w:snapToGrid w:val="0"/>
        <w:spacing w:line="360" w:lineRule="auto"/>
        <w:ind w:firstLine="0"/>
        <w:rPr>
          <w:b/>
          <w:bCs/>
          <w:szCs w:val="21"/>
        </w:rPr>
      </w:pPr>
      <w:r>
        <w:rPr>
          <w:b/>
          <w:bCs/>
          <w:szCs w:val="21"/>
        </w:rPr>
        <w:t>甲方的责任</w:t>
      </w:r>
    </w:p>
    <w:p w14:paraId="3FE7444F">
      <w:pPr>
        <w:adjustRightInd w:val="0"/>
        <w:snapToGrid w:val="0"/>
        <w:ind w:firstLine="420" w:firstLineChars="200"/>
        <w:rPr>
          <w:szCs w:val="21"/>
        </w:rPr>
      </w:pPr>
      <w:r>
        <w:rPr>
          <w:szCs w:val="21"/>
        </w:rPr>
        <w:t>1.应当履行本合同约定的义务，如有违反则应当承担违约责任，赔偿给乙方造成的损失。</w:t>
      </w:r>
    </w:p>
    <w:p w14:paraId="734D0962">
      <w:pPr>
        <w:adjustRightInd w:val="0"/>
        <w:snapToGrid w:val="0"/>
        <w:ind w:firstLine="420" w:firstLineChars="200"/>
        <w:rPr>
          <w:szCs w:val="21"/>
        </w:rPr>
      </w:pPr>
      <w:r>
        <w:rPr>
          <w:szCs w:val="21"/>
        </w:rPr>
        <w:t>2.甲方向乙方提出赔偿要求不能成立时，则应补偿由于该赔偿或其他要求所导致乙方的各种费用的支出。</w:t>
      </w:r>
    </w:p>
    <w:p w14:paraId="0245A3F6">
      <w:pPr>
        <w:adjustRightInd w:val="0"/>
        <w:snapToGrid w:val="0"/>
        <w:ind w:firstLine="420" w:firstLineChars="200"/>
        <w:rPr>
          <w:szCs w:val="21"/>
        </w:rPr>
      </w:pPr>
      <w:r>
        <w:rPr>
          <w:szCs w:val="21"/>
        </w:rPr>
        <w:t>3.……</w:t>
      </w:r>
    </w:p>
    <w:p w14:paraId="673124B8">
      <w:pPr>
        <w:widowControl/>
        <w:numPr>
          <w:ilvl w:val="0"/>
          <w:numId w:val="15"/>
        </w:numPr>
        <w:shd w:val="clear" w:color="auto" w:fill="FFFFFF"/>
        <w:tabs>
          <w:tab w:val="left" w:pos="426"/>
        </w:tabs>
        <w:adjustRightInd w:val="0"/>
        <w:snapToGrid w:val="0"/>
        <w:spacing w:line="360" w:lineRule="auto"/>
        <w:ind w:firstLine="0"/>
        <w:rPr>
          <w:b/>
          <w:bCs/>
          <w:szCs w:val="21"/>
        </w:rPr>
      </w:pPr>
      <w:r>
        <w:rPr>
          <w:b/>
          <w:bCs/>
          <w:szCs w:val="21"/>
        </w:rPr>
        <w:t>乙方的责任</w:t>
      </w:r>
    </w:p>
    <w:p w14:paraId="4970619F">
      <w:pPr>
        <w:adjustRightInd w:val="0"/>
        <w:snapToGrid w:val="0"/>
        <w:ind w:firstLine="420" w:firstLineChars="200"/>
        <w:rPr>
          <w:szCs w:val="21"/>
        </w:rPr>
      </w:pPr>
      <w:r>
        <w:rPr>
          <w:szCs w:val="21"/>
        </w:rPr>
        <w:t>1.乙方的责任期即本合同有效期。如因非乙方的责任造成进度的推迟或延误而超过约定的日期，双方应进一步约定相应延长合同有效期。</w:t>
      </w:r>
    </w:p>
    <w:p w14:paraId="7600D36E">
      <w:pPr>
        <w:adjustRightInd w:val="0"/>
        <w:snapToGrid w:val="0"/>
        <w:ind w:firstLine="420" w:firstLineChars="200"/>
        <w:rPr>
          <w:szCs w:val="21"/>
        </w:rPr>
      </w:pPr>
      <w:r>
        <w:rPr>
          <w:szCs w:val="21"/>
        </w:rPr>
        <w:t>2.乙方的责任期内，应当履行本合同中约定的义务，因乙方的单方过失造成的经济损失，应当向甲方进行赔偿。</w:t>
      </w:r>
    </w:p>
    <w:p w14:paraId="134FE58A">
      <w:pPr>
        <w:adjustRightInd w:val="0"/>
        <w:snapToGrid w:val="0"/>
        <w:ind w:firstLine="420" w:firstLineChars="200"/>
        <w:rPr>
          <w:szCs w:val="21"/>
        </w:rPr>
      </w:pPr>
      <w:r>
        <w:rPr>
          <w:szCs w:val="21"/>
        </w:rPr>
        <w:t>3.乙方对甲方或第三方所提出的问题不能及时核对或答复，导致合同不能全部或部分履行，乙方应承担责任。</w:t>
      </w:r>
    </w:p>
    <w:p w14:paraId="7091E355">
      <w:pPr>
        <w:adjustRightInd w:val="0"/>
        <w:snapToGrid w:val="0"/>
        <w:ind w:firstLine="420" w:firstLineChars="200"/>
        <w:rPr>
          <w:szCs w:val="21"/>
        </w:rPr>
      </w:pPr>
      <w:r>
        <w:rPr>
          <w:szCs w:val="21"/>
        </w:rPr>
        <w:t>4.乙方向甲方提出赔偿要求不能成立时，则应补偿由于该赔偿或其他要求所导致甲方的各种费用的支出。</w:t>
      </w:r>
    </w:p>
    <w:p w14:paraId="4FE2BAC1">
      <w:pPr>
        <w:adjustRightInd w:val="0"/>
        <w:snapToGrid w:val="0"/>
        <w:ind w:firstLine="420" w:firstLineChars="200"/>
        <w:rPr>
          <w:szCs w:val="21"/>
        </w:rPr>
      </w:pPr>
      <w:r>
        <w:rPr>
          <w:szCs w:val="21"/>
        </w:rPr>
        <w:t>5.……</w:t>
      </w:r>
    </w:p>
    <w:p w14:paraId="51465417">
      <w:pPr>
        <w:widowControl/>
        <w:numPr>
          <w:ilvl w:val="0"/>
          <w:numId w:val="15"/>
        </w:numPr>
        <w:shd w:val="clear" w:color="auto" w:fill="FFFFFF"/>
        <w:tabs>
          <w:tab w:val="left" w:pos="426"/>
        </w:tabs>
        <w:adjustRightInd w:val="0"/>
        <w:snapToGrid w:val="0"/>
        <w:spacing w:line="360" w:lineRule="auto"/>
        <w:ind w:firstLine="0"/>
        <w:rPr>
          <w:b/>
          <w:bCs/>
          <w:szCs w:val="21"/>
        </w:rPr>
      </w:pPr>
      <w:r>
        <w:rPr>
          <w:b/>
          <w:bCs/>
          <w:szCs w:val="21"/>
        </w:rPr>
        <w:t>保密要求</w:t>
      </w:r>
    </w:p>
    <w:p w14:paraId="7F1116EE">
      <w:pPr>
        <w:adjustRightInd w:val="0"/>
        <w:snapToGrid w:val="0"/>
        <w:ind w:firstLine="420" w:firstLineChars="200"/>
        <w:rPr>
          <w:szCs w:val="21"/>
        </w:rPr>
      </w:pPr>
      <w:r>
        <w:rPr>
          <w:szCs w:val="21"/>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D97FA4C">
      <w:pPr>
        <w:adjustRightInd w:val="0"/>
        <w:snapToGrid w:val="0"/>
        <w:ind w:firstLine="420" w:firstLineChars="200"/>
        <w:rPr>
          <w:szCs w:val="21"/>
        </w:rPr>
      </w:pPr>
      <w:r>
        <w:rPr>
          <w:szCs w:val="21"/>
        </w:rPr>
        <w:t>2.乙方在履行合同过程中所获得或接触到的任何内部数据资料，未经甲方同意，不得向第三方透露。</w:t>
      </w:r>
    </w:p>
    <w:p w14:paraId="1D2D7785">
      <w:pPr>
        <w:adjustRightInd w:val="0"/>
        <w:snapToGrid w:val="0"/>
        <w:ind w:firstLine="420" w:firstLineChars="200"/>
        <w:rPr>
          <w:szCs w:val="21"/>
        </w:rPr>
      </w:pPr>
      <w:r>
        <w:rPr>
          <w:szCs w:val="21"/>
        </w:rPr>
        <w:t>3.乙方实施项目的一切程序都应符合国家安全、保密的有关规定和标准。</w:t>
      </w:r>
    </w:p>
    <w:p w14:paraId="71AF9ADF">
      <w:pPr>
        <w:adjustRightInd w:val="0"/>
        <w:snapToGrid w:val="0"/>
        <w:ind w:firstLine="420" w:firstLineChars="200"/>
        <w:rPr>
          <w:szCs w:val="21"/>
        </w:rPr>
      </w:pPr>
      <w:r>
        <w:rPr>
          <w:szCs w:val="21"/>
        </w:rPr>
        <w:t>4.乙方参加项目的有关人员均需同甲方签订保密协议。</w:t>
      </w:r>
    </w:p>
    <w:p w14:paraId="6201799B">
      <w:pPr>
        <w:adjustRightInd w:val="0"/>
        <w:snapToGrid w:val="0"/>
        <w:ind w:firstLine="420" w:firstLineChars="200"/>
        <w:rPr>
          <w:szCs w:val="21"/>
        </w:rPr>
      </w:pPr>
      <w:r>
        <w:rPr>
          <w:szCs w:val="21"/>
        </w:rPr>
        <w:t>5.……</w:t>
      </w:r>
    </w:p>
    <w:p w14:paraId="673BB871">
      <w:pPr>
        <w:widowControl/>
        <w:numPr>
          <w:ilvl w:val="0"/>
          <w:numId w:val="15"/>
        </w:numPr>
        <w:shd w:val="clear" w:color="auto" w:fill="FFFFFF"/>
        <w:tabs>
          <w:tab w:val="left" w:pos="426"/>
        </w:tabs>
        <w:adjustRightInd w:val="0"/>
        <w:snapToGrid w:val="0"/>
        <w:spacing w:line="360" w:lineRule="auto"/>
        <w:ind w:firstLine="0"/>
        <w:rPr>
          <w:szCs w:val="21"/>
        </w:rPr>
      </w:pPr>
      <w:r>
        <w:rPr>
          <w:b/>
          <w:bCs/>
          <w:szCs w:val="21"/>
        </w:rPr>
        <w:t>验收条件</w:t>
      </w:r>
    </w:p>
    <w:p w14:paraId="7C0F01D2">
      <w:pPr>
        <w:adjustRightInd w:val="0"/>
        <w:snapToGrid w:val="0"/>
        <w:ind w:firstLine="420" w:firstLineChars="200"/>
        <w:rPr>
          <w:szCs w:val="21"/>
        </w:rPr>
      </w:pPr>
      <w:r>
        <w:rPr>
          <w:szCs w:val="21"/>
        </w:rPr>
        <w:t>1.下列文件的验收分为</w:t>
      </w:r>
      <w:r>
        <w:rPr>
          <w:szCs w:val="21"/>
          <w:u w:val="single"/>
        </w:rPr>
        <w:t>__________</w:t>
      </w:r>
      <w:r>
        <w:rPr>
          <w:szCs w:val="21"/>
        </w:rPr>
        <w:t>共</w:t>
      </w:r>
      <w:r>
        <w:rPr>
          <w:szCs w:val="21"/>
          <w:u w:val="single"/>
        </w:rPr>
        <w:t>____</w:t>
      </w:r>
      <w:r>
        <w:rPr>
          <w:szCs w:val="21"/>
        </w:rPr>
        <w:t>个阶段：</w:t>
      </w:r>
    </w:p>
    <w:p w14:paraId="6AC74BDD">
      <w:pPr>
        <w:adjustRightInd w:val="0"/>
        <w:snapToGrid w:val="0"/>
        <w:ind w:firstLine="420" w:firstLineChars="200"/>
        <w:rPr>
          <w:szCs w:val="21"/>
        </w:rPr>
      </w:pPr>
      <w:r>
        <w:rPr>
          <w:szCs w:val="21"/>
        </w:rPr>
        <w:t>2.其余文件和工作由用户组织有关技术人员根据国家和行业有关规范、规程、标准和用户需求直接验收。</w:t>
      </w:r>
    </w:p>
    <w:p w14:paraId="104FE8C3">
      <w:pPr>
        <w:adjustRightInd w:val="0"/>
        <w:snapToGrid w:val="0"/>
        <w:ind w:firstLine="420" w:firstLineChars="200"/>
        <w:rPr>
          <w:szCs w:val="21"/>
        </w:rPr>
      </w:pPr>
      <w:r>
        <w:rPr>
          <w:szCs w:val="21"/>
        </w:rPr>
        <w:t>3.验收依据为</w:t>
      </w:r>
      <w:r>
        <w:rPr>
          <w:szCs w:val="21"/>
          <w:u w:val="single"/>
        </w:rPr>
        <w:t>______</w:t>
      </w:r>
      <w:r>
        <w:rPr>
          <w:szCs w:val="21"/>
        </w:rPr>
        <w:t>项目招标文件、乙方投标文件，国家和行业有关规范、规程和标准。</w:t>
      </w:r>
    </w:p>
    <w:p w14:paraId="5F1DD773">
      <w:pPr>
        <w:adjustRightInd w:val="0"/>
        <w:snapToGrid w:val="0"/>
        <w:ind w:firstLine="420" w:firstLineChars="200"/>
        <w:rPr>
          <w:szCs w:val="21"/>
        </w:rPr>
      </w:pPr>
      <w:r>
        <w:rPr>
          <w:szCs w:val="21"/>
        </w:rPr>
        <w:t>4.……</w:t>
      </w:r>
    </w:p>
    <w:p w14:paraId="453DC614">
      <w:pPr>
        <w:widowControl/>
        <w:numPr>
          <w:ilvl w:val="0"/>
          <w:numId w:val="15"/>
        </w:numPr>
        <w:shd w:val="clear" w:color="auto" w:fill="FFFFFF"/>
        <w:tabs>
          <w:tab w:val="left" w:pos="426"/>
        </w:tabs>
        <w:adjustRightInd w:val="0"/>
        <w:snapToGrid w:val="0"/>
        <w:spacing w:line="360" w:lineRule="auto"/>
        <w:ind w:firstLine="0"/>
        <w:rPr>
          <w:szCs w:val="21"/>
        </w:rPr>
      </w:pPr>
      <w:r>
        <w:rPr>
          <w:b/>
          <w:bCs/>
          <w:szCs w:val="21"/>
        </w:rPr>
        <w:t>付款期限、方式</w:t>
      </w:r>
    </w:p>
    <w:p w14:paraId="6F712F7A">
      <w:pPr>
        <w:adjustRightInd w:val="0"/>
        <w:snapToGrid w:val="0"/>
        <w:ind w:firstLine="420" w:firstLineChars="200"/>
        <w:rPr>
          <w:szCs w:val="21"/>
        </w:rPr>
      </w:pPr>
      <w:r>
        <w:rPr>
          <w:szCs w:val="21"/>
        </w:rPr>
        <w:t>1.合同签订后</w:t>
      </w:r>
      <w:r>
        <w:rPr>
          <w:szCs w:val="21"/>
          <w:u w:val="single"/>
        </w:rPr>
        <w:t>_____</w:t>
      </w:r>
      <w:r>
        <w:rPr>
          <w:szCs w:val="21"/>
        </w:rPr>
        <w:t>天内，甲方向乙方支付合同总价</w:t>
      </w:r>
      <w:r>
        <w:rPr>
          <w:szCs w:val="21"/>
          <w:u w:val="single"/>
        </w:rPr>
        <w:t>____</w:t>
      </w:r>
      <w:r>
        <w:rPr>
          <w:szCs w:val="21"/>
        </w:rPr>
        <w:t>%的款项。</w:t>
      </w:r>
    </w:p>
    <w:p w14:paraId="242BDC77">
      <w:pPr>
        <w:adjustRightInd w:val="0"/>
        <w:snapToGrid w:val="0"/>
        <w:ind w:firstLine="420" w:firstLineChars="200"/>
        <w:rPr>
          <w:szCs w:val="21"/>
        </w:rPr>
      </w:pPr>
      <w:r>
        <w:rPr>
          <w:szCs w:val="21"/>
        </w:rPr>
        <w:t>2.完成</w:t>
      </w:r>
      <w:r>
        <w:rPr>
          <w:szCs w:val="21"/>
          <w:u w:val="single"/>
        </w:rPr>
        <w:t>____</w:t>
      </w:r>
      <w:r>
        <w:rPr>
          <w:szCs w:val="21"/>
        </w:rPr>
        <w:t>并提交</w:t>
      </w:r>
      <w:r>
        <w:rPr>
          <w:szCs w:val="21"/>
          <w:u w:val="single"/>
        </w:rPr>
        <w:t>____</w:t>
      </w:r>
      <w:r>
        <w:rPr>
          <w:szCs w:val="21"/>
        </w:rPr>
        <w:t>后，甲方向乙方支付合同总价</w:t>
      </w:r>
      <w:r>
        <w:rPr>
          <w:szCs w:val="21"/>
          <w:u w:val="single"/>
        </w:rPr>
        <w:t>____</w:t>
      </w:r>
      <w:r>
        <w:rPr>
          <w:szCs w:val="21"/>
        </w:rPr>
        <w:t>%的款项。</w:t>
      </w:r>
    </w:p>
    <w:p w14:paraId="1153F6B4">
      <w:pPr>
        <w:adjustRightInd w:val="0"/>
        <w:snapToGrid w:val="0"/>
        <w:ind w:firstLine="420" w:firstLineChars="200"/>
        <w:rPr>
          <w:szCs w:val="21"/>
        </w:rPr>
      </w:pPr>
      <w:r>
        <w:rPr>
          <w:szCs w:val="21"/>
        </w:rPr>
        <w:t>3.</w:t>
      </w:r>
      <w:r>
        <w:rPr>
          <w:szCs w:val="21"/>
          <w:u w:val="single"/>
        </w:rPr>
        <w:t>____</w:t>
      </w:r>
      <w:r>
        <w:rPr>
          <w:szCs w:val="21"/>
        </w:rPr>
        <w:t>通过专家评审后，甲方向乙方支付合同总价</w:t>
      </w:r>
      <w:r>
        <w:rPr>
          <w:szCs w:val="21"/>
          <w:u w:val="single"/>
        </w:rPr>
        <w:t>____</w:t>
      </w:r>
      <w:r>
        <w:rPr>
          <w:szCs w:val="21"/>
        </w:rPr>
        <w:t>%的款项。</w:t>
      </w:r>
    </w:p>
    <w:p w14:paraId="48BDCC86">
      <w:pPr>
        <w:adjustRightInd w:val="0"/>
        <w:snapToGrid w:val="0"/>
        <w:ind w:firstLine="420" w:firstLineChars="200"/>
        <w:rPr>
          <w:szCs w:val="21"/>
        </w:rPr>
      </w:pPr>
      <w:r>
        <w:rPr>
          <w:szCs w:val="21"/>
        </w:rPr>
        <w:t>4.……</w:t>
      </w:r>
    </w:p>
    <w:p w14:paraId="68C97EE6">
      <w:pPr>
        <w:widowControl/>
        <w:numPr>
          <w:ilvl w:val="0"/>
          <w:numId w:val="15"/>
        </w:numPr>
        <w:shd w:val="clear" w:color="auto" w:fill="FFFFFF"/>
        <w:tabs>
          <w:tab w:val="left" w:pos="426"/>
        </w:tabs>
        <w:adjustRightInd w:val="0"/>
        <w:snapToGrid w:val="0"/>
        <w:spacing w:line="360" w:lineRule="auto"/>
        <w:ind w:firstLine="0"/>
        <w:rPr>
          <w:szCs w:val="21"/>
        </w:rPr>
      </w:pPr>
      <w:r>
        <w:rPr>
          <w:b/>
          <w:bCs/>
          <w:szCs w:val="21"/>
        </w:rPr>
        <w:t>争议解决办法</w:t>
      </w:r>
    </w:p>
    <w:p w14:paraId="26593B66">
      <w:pPr>
        <w:adjustRightInd w:val="0"/>
        <w:snapToGrid w:val="0"/>
        <w:ind w:firstLine="420" w:firstLineChars="200"/>
        <w:rPr>
          <w:szCs w:val="21"/>
        </w:rPr>
      </w:pPr>
      <w:bookmarkStart w:id="73" w:name="_Hlk57737700"/>
      <w:r>
        <w:rPr>
          <w:szCs w:val="21"/>
        </w:rPr>
        <w:t>1.在执行本合同中所发生的或与本合同有关的一切争执，首先应由甲方和乙方友好协商解决。</w:t>
      </w:r>
    </w:p>
    <w:p w14:paraId="665EC8B5">
      <w:pPr>
        <w:adjustRightInd w:val="0"/>
        <w:snapToGrid w:val="0"/>
        <w:ind w:firstLine="420" w:firstLineChars="200"/>
        <w:rPr>
          <w:szCs w:val="21"/>
        </w:rPr>
      </w:pPr>
      <w:r>
        <w:rPr>
          <w:szCs w:val="21"/>
        </w:rPr>
        <w:t>2.如协商不成，双方均有权向甲方所在地人民法院进行诉讼。</w:t>
      </w:r>
    </w:p>
    <w:p w14:paraId="5BD15685">
      <w:pPr>
        <w:adjustRightInd w:val="0"/>
        <w:snapToGrid w:val="0"/>
        <w:ind w:firstLine="420" w:firstLineChars="200"/>
        <w:rPr>
          <w:szCs w:val="21"/>
        </w:rPr>
      </w:pPr>
      <w:r>
        <w:rPr>
          <w:szCs w:val="21"/>
        </w:rPr>
        <w:t>3.……</w:t>
      </w:r>
    </w:p>
    <w:bookmarkEnd w:id="73"/>
    <w:p w14:paraId="4D1398E4">
      <w:pPr>
        <w:widowControl/>
        <w:numPr>
          <w:ilvl w:val="0"/>
          <w:numId w:val="15"/>
        </w:numPr>
        <w:shd w:val="clear" w:color="auto" w:fill="FFFFFF"/>
        <w:tabs>
          <w:tab w:val="left" w:pos="426"/>
        </w:tabs>
        <w:adjustRightInd w:val="0"/>
        <w:snapToGrid w:val="0"/>
        <w:spacing w:line="360" w:lineRule="auto"/>
        <w:ind w:firstLine="0"/>
        <w:rPr>
          <w:szCs w:val="21"/>
        </w:rPr>
      </w:pPr>
      <w:r>
        <w:rPr>
          <w:b/>
          <w:bCs/>
          <w:szCs w:val="21"/>
        </w:rPr>
        <w:t>风险责任</w:t>
      </w:r>
    </w:p>
    <w:p w14:paraId="6C46291B">
      <w:pPr>
        <w:adjustRightInd w:val="0"/>
        <w:snapToGrid w:val="0"/>
        <w:ind w:firstLine="420" w:firstLineChars="200"/>
        <w:rPr>
          <w:szCs w:val="21"/>
        </w:rPr>
      </w:pPr>
      <w:r>
        <w:rPr>
          <w:szCs w:val="21"/>
        </w:rPr>
        <w:t>1.乙方应完全地按照</w:t>
      </w:r>
      <w:r>
        <w:rPr>
          <w:szCs w:val="21"/>
          <w:u w:val="single"/>
        </w:rPr>
        <w:t>______</w:t>
      </w:r>
      <w:r>
        <w:rPr>
          <w:szCs w:val="21"/>
        </w:rPr>
        <w:t>项目招标文件的要求和乙方投标文件的承诺完成本项目，出于自身财务、技术、人力等原因导致项目失败的，应承担全部责任。</w:t>
      </w:r>
    </w:p>
    <w:p w14:paraId="408B7121">
      <w:pPr>
        <w:adjustRightInd w:val="0"/>
        <w:snapToGrid w:val="0"/>
        <w:ind w:firstLine="420" w:firstLineChars="200"/>
        <w:rPr>
          <w:szCs w:val="21"/>
        </w:rPr>
      </w:pPr>
      <w:r>
        <w:rPr>
          <w:szCs w:val="21"/>
        </w:rPr>
        <w:t>2.乙方在本项目服务履约过程中应对自身的安全生产负责，若由乙方原因发生的各种事故甲方不承担任何责任。</w:t>
      </w:r>
    </w:p>
    <w:p w14:paraId="53540AC2">
      <w:pPr>
        <w:adjustRightInd w:val="0"/>
        <w:snapToGrid w:val="0"/>
        <w:ind w:firstLine="420" w:firstLineChars="200"/>
        <w:rPr>
          <w:szCs w:val="21"/>
        </w:rPr>
      </w:pPr>
      <w:r>
        <w:rPr>
          <w:szCs w:val="21"/>
        </w:rPr>
        <w:t>3.……</w:t>
      </w:r>
    </w:p>
    <w:p w14:paraId="17CA912F">
      <w:pPr>
        <w:widowControl/>
        <w:numPr>
          <w:ilvl w:val="0"/>
          <w:numId w:val="15"/>
        </w:numPr>
        <w:shd w:val="clear" w:color="auto" w:fill="FFFFFF"/>
        <w:tabs>
          <w:tab w:val="left" w:pos="426"/>
        </w:tabs>
        <w:adjustRightInd w:val="0"/>
        <w:snapToGrid w:val="0"/>
        <w:spacing w:line="360" w:lineRule="auto"/>
        <w:ind w:firstLine="0"/>
        <w:rPr>
          <w:szCs w:val="21"/>
        </w:rPr>
      </w:pPr>
      <w:r>
        <w:rPr>
          <w:b/>
          <w:bCs/>
          <w:szCs w:val="21"/>
        </w:rPr>
        <w:t>违约责任</w:t>
      </w:r>
    </w:p>
    <w:p w14:paraId="523FA220">
      <w:pPr>
        <w:adjustRightInd w:val="0"/>
        <w:snapToGrid w:val="0"/>
        <w:ind w:firstLine="420" w:firstLineChars="200"/>
        <w:rPr>
          <w:szCs w:val="21"/>
        </w:rPr>
      </w:pPr>
      <w:r>
        <w:rPr>
          <w:szCs w:val="21"/>
        </w:rPr>
        <w:t>1.因乙方原因，未能按规定时间完成有关工作的，每延误一天，甲方可在支付合同余款中扣除合同价款千分之</w:t>
      </w:r>
      <w:r>
        <w:rPr>
          <w:szCs w:val="21"/>
          <w:u w:val="single"/>
        </w:rPr>
        <w:t>____</w:t>
      </w:r>
      <w:r>
        <w:rPr>
          <w:szCs w:val="21"/>
        </w:rPr>
        <w:t>。</w:t>
      </w:r>
    </w:p>
    <w:p w14:paraId="1AA89907">
      <w:pPr>
        <w:adjustRightInd w:val="0"/>
        <w:snapToGrid w:val="0"/>
        <w:ind w:firstLine="420" w:firstLineChars="200"/>
        <w:rPr>
          <w:szCs w:val="21"/>
        </w:rPr>
      </w:pPr>
      <w:r>
        <w:rPr>
          <w:szCs w:val="21"/>
        </w:rPr>
        <w:t>2.由于乙方原因造成服务效果质量低劣，不能满足要求时，应继续完善服务成果，其费用由乙方承担。</w:t>
      </w:r>
    </w:p>
    <w:p w14:paraId="3362D2D5">
      <w:pPr>
        <w:adjustRightInd w:val="0"/>
        <w:snapToGrid w:val="0"/>
        <w:ind w:firstLine="420" w:firstLineChars="200"/>
        <w:rPr>
          <w:szCs w:val="21"/>
        </w:rPr>
      </w:pPr>
      <w:r>
        <w:rPr>
          <w:szCs w:val="21"/>
        </w:rPr>
        <w:t>3.如乙方提供的服务成果文件不符合质量要求，必须在甲方提出要求后7天内无条件修改，其费用由乙方承担。</w:t>
      </w:r>
    </w:p>
    <w:p w14:paraId="0E3E932C">
      <w:pPr>
        <w:adjustRightInd w:val="0"/>
        <w:snapToGrid w:val="0"/>
        <w:ind w:firstLine="420" w:firstLineChars="200"/>
        <w:rPr>
          <w:szCs w:val="21"/>
        </w:rPr>
      </w:pPr>
      <w:r>
        <w:rPr>
          <w:szCs w:val="21"/>
        </w:rPr>
        <w:t>4.若甲方发现乙方派出的服务人员或提供的设备不符合合同要求，乙方应在3天之内按要求派出人员或提供满足投标文件承诺的仪器设备，否则甲方有权终止合同，并保留追究乙方责任及要求赔偿损失的权利。</w:t>
      </w:r>
    </w:p>
    <w:p w14:paraId="2D50AF83">
      <w:pPr>
        <w:adjustRightInd w:val="0"/>
        <w:snapToGrid w:val="0"/>
        <w:ind w:firstLine="420" w:firstLineChars="200"/>
        <w:rPr>
          <w:szCs w:val="21"/>
        </w:rPr>
      </w:pPr>
      <w:r>
        <w:rPr>
          <w:szCs w:val="21"/>
        </w:rPr>
        <w:t>5.……</w:t>
      </w:r>
    </w:p>
    <w:p w14:paraId="044749F3">
      <w:pPr>
        <w:widowControl/>
        <w:numPr>
          <w:ilvl w:val="0"/>
          <w:numId w:val="15"/>
        </w:numPr>
        <w:shd w:val="clear" w:color="auto" w:fill="FFFFFF"/>
        <w:tabs>
          <w:tab w:val="left" w:pos="426"/>
        </w:tabs>
        <w:adjustRightInd w:val="0"/>
        <w:snapToGrid w:val="0"/>
        <w:spacing w:line="360" w:lineRule="auto"/>
        <w:ind w:firstLine="0"/>
        <w:rPr>
          <w:b/>
          <w:bCs/>
          <w:szCs w:val="21"/>
        </w:rPr>
      </w:pPr>
      <w:r>
        <w:rPr>
          <w:b/>
          <w:bCs/>
          <w:szCs w:val="21"/>
        </w:rPr>
        <w:t>其他</w:t>
      </w:r>
    </w:p>
    <w:p w14:paraId="1FB41317">
      <w:pPr>
        <w:adjustRightInd w:val="0"/>
        <w:snapToGrid w:val="0"/>
        <w:ind w:firstLine="420" w:firstLineChars="200"/>
        <w:rPr>
          <w:szCs w:val="21"/>
        </w:rPr>
      </w:pPr>
      <w:r>
        <w:rPr>
          <w:szCs w:val="21"/>
        </w:rPr>
        <w:t>1.本合同与</w:t>
      </w:r>
      <w:r>
        <w:rPr>
          <w:szCs w:val="21"/>
          <w:u w:val="single"/>
        </w:rPr>
        <w:t>________</w:t>
      </w:r>
      <w:r>
        <w:rPr>
          <w:szCs w:val="21"/>
        </w:rPr>
        <w:t>项目招标文件、乙方投标文件如有抵触之处，以本合同条款为准。</w:t>
      </w:r>
    </w:p>
    <w:p w14:paraId="67D386AF">
      <w:pPr>
        <w:adjustRightInd w:val="0"/>
        <w:snapToGrid w:val="0"/>
        <w:ind w:firstLine="420" w:firstLineChars="200"/>
        <w:rPr>
          <w:szCs w:val="21"/>
        </w:rPr>
      </w:pPr>
      <w:r>
        <w:rPr>
          <w:szCs w:val="21"/>
        </w:rPr>
        <w:t>2.下列文件均为本合同的组成部分：</w:t>
      </w:r>
    </w:p>
    <w:p w14:paraId="27567C1E">
      <w:pPr>
        <w:adjustRightInd w:val="0"/>
        <w:snapToGrid w:val="0"/>
        <w:ind w:firstLine="420" w:firstLineChars="200"/>
        <w:rPr>
          <w:szCs w:val="21"/>
        </w:rPr>
      </w:pPr>
      <w:r>
        <w:rPr>
          <w:szCs w:val="21"/>
        </w:rPr>
        <w:t>（1）</w:t>
      </w:r>
      <w:r>
        <w:rPr>
          <w:szCs w:val="21"/>
          <w:u w:val="single"/>
        </w:rPr>
        <w:t>_________</w:t>
      </w:r>
      <w:r>
        <w:rPr>
          <w:szCs w:val="21"/>
        </w:rPr>
        <w:t>项目招标文件、答疑及补充通知；</w:t>
      </w:r>
    </w:p>
    <w:p w14:paraId="6C4E6592">
      <w:pPr>
        <w:adjustRightInd w:val="0"/>
        <w:snapToGrid w:val="0"/>
        <w:ind w:firstLine="420" w:firstLineChars="200"/>
        <w:rPr>
          <w:szCs w:val="21"/>
        </w:rPr>
      </w:pPr>
      <w:r>
        <w:rPr>
          <w:szCs w:val="21"/>
        </w:rPr>
        <w:t>（2）投标文件；</w:t>
      </w:r>
    </w:p>
    <w:p w14:paraId="73122F87">
      <w:pPr>
        <w:adjustRightInd w:val="0"/>
        <w:snapToGrid w:val="0"/>
        <w:ind w:firstLine="420" w:firstLineChars="200"/>
        <w:rPr>
          <w:szCs w:val="21"/>
        </w:rPr>
      </w:pPr>
      <w:r>
        <w:rPr>
          <w:szCs w:val="21"/>
        </w:rPr>
        <w:t>（3）本合同执行中共同签署的补充与修正文件。</w:t>
      </w:r>
    </w:p>
    <w:p w14:paraId="4184E171">
      <w:pPr>
        <w:adjustRightInd w:val="0"/>
        <w:snapToGrid w:val="0"/>
        <w:ind w:firstLine="420" w:firstLineChars="200"/>
        <w:rPr>
          <w:szCs w:val="21"/>
        </w:rPr>
      </w:pPr>
      <w:r>
        <w:rPr>
          <w:szCs w:val="21"/>
        </w:rPr>
        <w:t>本合同一式</w:t>
      </w:r>
      <w:r>
        <w:rPr>
          <w:szCs w:val="21"/>
          <w:u w:val="single"/>
        </w:rPr>
        <w:t>_____</w:t>
      </w:r>
      <w:r>
        <w:rPr>
          <w:szCs w:val="21"/>
        </w:rPr>
        <w:t>份，甲、乙方双方各执</w:t>
      </w:r>
      <w:r>
        <w:rPr>
          <w:szCs w:val="21"/>
          <w:u w:val="single"/>
        </w:rPr>
        <w:t>_____</w:t>
      </w:r>
      <w:r>
        <w:rPr>
          <w:szCs w:val="21"/>
        </w:rPr>
        <w:t>份，具有同等法律效力。本合同自双方法人代表签字（盖章）认可之日起生效。</w:t>
      </w:r>
    </w:p>
    <w:p w14:paraId="60838174">
      <w:pPr>
        <w:adjustRightInd w:val="0"/>
        <w:snapToGrid w:val="0"/>
        <w:ind w:firstLine="420" w:firstLineChars="200"/>
        <w:rPr>
          <w:szCs w:val="21"/>
        </w:rPr>
      </w:pPr>
      <w:r>
        <w:rPr>
          <w:szCs w:val="21"/>
        </w:rPr>
        <w:t>本合同未尽事宜，双方友好协商，达成解决方案，经双方签字后，可作为本合同的有效附件。</w:t>
      </w:r>
    </w:p>
    <w:p w14:paraId="3D9A1FA4">
      <w:pPr>
        <w:adjustRightInd w:val="0"/>
        <w:snapToGrid w:val="0"/>
        <w:ind w:firstLine="420" w:firstLineChars="200"/>
        <w:rPr>
          <w:szCs w:val="21"/>
        </w:rPr>
      </w:pPr>
      <w:r>
        <w:rPr>
          <w:szCs w:val="21"/>
        </w:rPr>
        <w:t>3.……</w:t>
      </w:r>
    </w:p>
    <w:p w14:paraId="4BB12903">
      <w:pPr>
        <w:adjustRightInd w:val="0"/>
        <w:snapToGrid w:val="0"/>
        <w:ind w:firstLine="420" w:firstLineChars="200"/>
        <w:rPr>
          <w:szCs w:val="21"/>
        </w:rPr>
      </w:pPr>
    </w:p>
    <w:p w14:paraId="2A926F3B">
      <w:pPr>
        <w:adjustRightInd w:val="0"/>
        <w:snapToGrid w:val="0"/>
        <w:ind w:firstLine="420" w:firstLineChars="200"/>
        <w:rPr>
          <w:szCs w:val="21"/>
        </w:rPr>
      </w:pPr>
    </w:p>
    <w:p w14:paraId="64059524">
      <w:pPr>
        <w:adjustRightInd w:val="0"/>
        <w:snapToGrid w:val="0"/>
        <w:ind w:firstLine="420" w:firstLineChars="200"/>
        <w:rPr>
          <w:szCs w:val="21"/>
        </w:rPr>
      </w:pPr>
    </w:p>
    <w:p w14:paraId="7567F63F">
      <w:pPr>
        <w:adjustRightInd w:val="0"/>
        <w:snapToGrid w:val="0"/>
        <w:ind w:firstLine="420" w:firstLineChars="200"/>
        <w:rPr>
          <w:szCs w:val="21"/>
        </w:rPr>
      </w:pPr>
    </w:p>
    <w:p w14:paraId="099E49C5">
      <w:pPr>
        <w:adjustRightInd w:val="0"/>
        <w:snapToGrid w:val="0"/>
        <w:ind w:left="424" w:leftChars="202"/>
        <w:rPr>
          <w:szCs w:val="21"/>
          <w:u w:val="single"/>
        </w:rPr>
      </w:pPr>
      <w:r>
        <w:rPr>
          <w:szCs w:val="21"/>
        </w:rPr>
        <w:t>甲方：</w:t>
      </w:r>
      <w:r>
        <w:rPr>
          <w:szCs w:val="21"/>
          <w:u w:val="single"/>
        </w:rPr>
        <w:t>________________________________</w:t>
      </w:r>
      <w:r>
        <w:rPr>
          <w:szCs w:val="21"/>
        </w:rPr>
        <w:t xml:space="preserve">    乙方：</w:t>
      </w:r>
      <w:r>
        <w:rPr>
          <w:szCs w:val="21"/>
          <w:u w:val="single"/>
        </w:rPr>
        <w:t>____________________________</w:t>
      </w:r>
    </w:p>
    <w:p w14:paraId="0E887F68">
      <w:pPr>
        <w:adjustRightInd w:val="0"/>
        <w:snapToGrid w:val="0"/>
        <w:ind w:left="424" w:leftChars="202" w:firstLine="1890" w:firstLineChars="900"/>
        <w:rPr>
          <w:szCs w:val="21"/>
        </w:rPr>
      </w:pPr>
      <w:r>
        <w:rPr>
          <w:szCs w:val="21"/>
        </w:rPr>
        <w:t>（签章）                                 （签章）</w:t>
      </w:r>
    </w:p>
    <w:p w14:paraId="18A4A4DE">
      <w:pPr>
        <w:adjustRightInd w:val="0"/>
        <w:snapToGrid w:val="0"/>
        <w:ind w:left="424" w:leftChars="202" w:firstLine="2730" w:firstLineChars="1300"/>
        <w:rPr>
          <w:szCs w:val="21"/>
        </w:rPr>
      </w:pPr>
      <w:r>
        <w:rPr>
          <w:szCs w:val="21"/>
        </w:rPr>
        <w:t xml:space="preserve">               </w:t>
      </w:r>
    </w:p>
    <w:p w14:paraId="2C62D9D0">
      <w:pPr>
        <w:adjustRightInd w:val="0"/>
        <w:snapToGrid w:val="0"/>
        <w:ind w:left="424" w:leftChars="202" w:firstLine="2"/>
        <w:rPr>
          <w:szCs w:val="21"/>
        </w:rPr>
      </w:pPr>
      <w:r>
        <w:rPr>
          <w:szCs w:val="21"/>
        </w:rPr>
        <w:t>地址：</w:t>
      </w:r>
      <w:r>
        <w:rPr>
          <w:szCs w:val="21"/>
          <w:u w:val="single"/>
        </w:rPr>
        <w:t>______________________________</w:t>
      </w:r>
      <w:r>
        <w:rPr>
          <w:szCs w:val="21"/>
        </w:rPr>
        <w:t xml:space="preserve">  地址：</w:t>
      </w:r>
      <w:r>
        <w:rPr>
          <w:szCs w:val="21"/>
          <w:u w:val="single"/>
        </w:rPr>
        <w:t>______________________________</w:t>
      </w:r>
    </w:p>
    <w:p w14:paraId="4231505A">
      <w:pPr>
        <w:adjustRightInd w:val="0"/>
        <w:snapToGrid w:val="0"/>
        <w:ind w:left="424" w:leftChars="202" w:firstLine="2"/>
        <w:rPr>
          <w:szCs w:val="21"/>
        </w:rPr>
      </w:pPr>
      <w:r>
        <w:rPr>
          <w:szCs w:val="21"/>
        </w:rPr>
        <w:t>法定代表人：（签章）</w:t>
      </w:r>
      <w:r>
        <w:rPr>
          <w:szCs w:val="21"/>
          <w:u w:val="single"/>
        </w:rPr>
        <w:t>_________________</w:t>
      </w:r>
      <w:r>
        <w:rPr>
          <w:szCs w:val="21"/>
        </w:rPr>
        <w:t xml:space="preserve">  法定代表人：（签章）</w:t>
      </w:r>
      <w:r>
        <w:rPr>
          <w:szCs w:val="21"/>
          <w:u w:val="single"/>
        </w:rPr>
        <w:t>_________________</w:t>
      </w:r>
    </w:p>
    <w:p w14:paraId="1176264E">
      <w:pPr>
        <w:adjustRightInd w:val="0"/>
        <w:snapToGrid w:val="0"/>
        <w:ind w:left="424" w:leftChars="202" w:firstLine="2"/>
        <w:rPr>
          <w:szCs w:val="21"/>
        </w:rPr>
      </w:pPr>
      <w:r>
        <w:rPr>
          <w:szCs w:val="21"/>
        </w:rPr>
        <w:t>开户行：</w:t>
      </w:r>
      <w:r>
        <w:rPr>
          <w:szCs w:val="21"/>
          <w:u w:val="single"/>
        </w:rPr>
        <w:t>____________________________</w:t>
      </w:r>
      <w:r>
        <w:rPr>
          <w:szCs w:val="21"/>
        </w:rPr>
        <w:t xml:space="preserve">  开户行：</w:t>
      </w:r>
      <w:r>
        <w:rPr>
          <w:szCs w:val="21"/>
          <w:u w:val="single"/>
        </w:rPr>
        <w:t>____________________________</w:t>
      </w:r>
    </w:p>
    <w:p w14:paraId="3880CF8B">
      <w:pPr>
        <w:adjustRightInd w:val="0"/>
        <w:snapToGrid w:val="0"/>
        <w:ind w:left="424" w:leftChars="202" w:firstLine="2"/>
        <w:rPr>
          <w:szCs w:val="21"/>
        </w:rPr>
      </w:pPr>
      <w:r>
        <w:rPr>
          <w:szCs w:val="21"/>
        </w:rPr>
        <w:t>人民币</w:t>
      </w:r>
      <w:r>
        <w:rPr>
          <w:rFonts w:hint="eastAsia"/>
          <w:szCs w:val="21"/>
        </w:rPr>
        <w:t>账号</w:t>
      </w:r>
      <w:r>
        <w:rPr>
          <w:szCs w:val="21"/>
        </w:rPr>
        <w:t>：</w:t>
      </w:r>
      <w:r>
        <w:rPr>
          <w:szCs w:val="21"/>
          <w:u w:val="single"/>
        </w:rPr>
        <w:t>________________________</w:t>
      </w:r>
      <w:r>
        <w:rPr>
          <w:szCs w:val="21"/>
        </w:rPr>
        <w:t xml:space="preserve">  人民币</w:t>
      </w:r>
      <w:r>
        <w:rPr>
          <w:rFonts w:hint="eastAsia"/>
          <w:szCs w:val="21"/>
        </w:rPr>
        <w:t>账号</w:t>
      </w:r>
      <w:r>
        <w:rPr>
          <w:szCs w:val="21"/>
        </w:rPr>
        <w:t>：</w:t>
      </w:r>
      <w:r>
        <w:rPr>
          <w:szCs w:val="21"/>
          <w:u w:val="single"/>
        </w:rPr>
        <w:t>________________________</w:t>
      </w:r>
    </w:p>
    <w:p w14:paraId="728A096D">
      <w:pPr>
        <w:adjustRightInd w:val="0"/>
        <w:snapToGrid w:val="0"/>
        <w:ind w:left="424" w:leftChars="202" w:firstLine="2"/>
        <w:rPr>
          <w:szCs w:val="21"/>
        </w:rPr>
      </w:pPr>
      <w:r>
        <w:rPr>
          <w:szCs w:val="21"/>
        </w:rPr>
        <w:t>联系人：</w:t>
      </w:r>
      <w:r>
        <w:rPr>
          <w:szCs w:val="21"/>
          <w:u w:val="single"/>
        </w:rPr>
        <w:t>____________________________</w:t>
      </w:r>
      <w:r>
        <w:rPr>
          <w:szCs w:val="21"/>
        </w:rPr>
        <w:t xml:space="preserve">  联系人：</w:t>
      </w:r>
      <w:r>
        <w:rPr>
          <w:szCs w:val="21"/>
          <w:u w:val="single"/>
        </w:rPr>
        <w:t>____________________________</w:t>
      </w:r>
    </w:p>
    <w:p w14:paraId="6D008A9D">
      <w:pPr>
        <w:adjustRightInd w:val="0"/>
        <w:snapToGrid w:val="0"/>
        <w:ind w:left="424" w:leftChars="202" w:firstLine="2"/>
        <w:rPr>
          <w:szCs w:val="21"/>
        </w:rPr>
      </w:pPr>
      <w:r>
        <w:rPr>
          <w:szCs w:val="21"/>
        </w:rPr>
        <w:t>电话：</w:t>
      </w:r>
      <w:r>
        <w:rPr>
          <w:szCs w:val="21"/>
          <w:u w:val="single"/>
        </w:rPr>
        <w:t>______________________________</w:t>
      </w:r>
      <w:r>
        <w:rPr>
          <w:szCs w:val="21"/>
        </w:rPr>
        <w:t xml:space="preserve">  电话：</w:t>
      </w:r>
      <w:r>
        <w:rPr>
          <w:szCs w:val="21"/>
          <w:u w:val="single"/>
        </w:rPr>
        <w:t>______________________________</w:t>
      </w:r>
    </w:p>
    <w:p w14:paraId="2D60F07F">
      <w:pPr>
        <w:adjustRightInd w:val="0"/>
        <w:snapToGrid w:val="0"/>
        <w:ind w:left="424" w:leftChars="202" w:firstLine="2"/>
        <w:rPr>
          <w:szCs w:val="21"/>
          <w:u w:val="single"/>
        </w:rPr>
      </w:pPr>
      <w:r>
        <w:rPr>
          <w:szCs w:val="21"/>
        </w:rPr>
        <w:t>日期：</w:t>
      </w:r>
      <w:r>
        <w:rPr>
          <w:szCs w:val="21"/>
          <w:u w:val="single"/>
        </w:rPr>
        <w:t>______________________________</w:t>
      </w:r>
      <w:r>
        <w:rPr>
          <w:szCs w:val="21"/>
        </w:rPr>
        <w:t xml:space="preserve">  日期：</w:t>
      </w:r>
      <w:r>
        <w:rPr>
          <w:szCs w:val="21"/>
          <w:u w:val="single"/>
        </w:rPr>
        <w:t>______________________________</w:t>
      </w:r>
    </w:p>
    <w:p w14:paraId="72F21543">
      <w:pPr>
        <w:adjustRightInd w:val="0"/>
        <w:snapToGrid w:val="0"/>
        <w:ind w:left="424" w:leftChars="202" w:firstLine="2"/>
        <w:rPr>
          <w:szCs w:val="21"/>
        </w:rPr>
      </w:pPr>
    </w:p>
    <w:p w14:paraId="305F5E4D">
      <w:pPr>
        <w:adjustRightInd w:val="0"/>
        <w:snapToGrid w:val="0"/>
        <w:ind w:left="424" w:leftChars="202" w:firstLine="2"/>
        <w:rPr>
          <w:szCs w:val="21"/>
        </w:rPr>
      </w:pPr>
    </w:p>
    <w:p w14:paraId="2F1130B1">
      <w:pPr>
        <w:adjustRightInd w:val="0"/>
        <w:snapToGrid w:val="0"/>
        <w:ind w:left="424" w:leftChars="202" w:firstLine="2"/>
        <w:rPr>
          <w:szCs w:val="21"/>
        </w:rPr>
      </w:pPr>
    </w:p>
    <w:p w14:paraId="3CB7647F">
      <w:pPr>
        <w:rPr>
          <w:rFonts w:ascii="仿宋" w:hAnsi="仿宋" w:eastAsia="仿宋" w:cs="仿宋"/>
          <w:bCs/>
          <w:sz w:val="28"/>
          <w:szCs w:val="28"/>
        </w:rPr>
      </w:pPr>
    </w:p>
    <w:p w14:paraId="2F658ADC">
      <w:pPr>
        <w:adjustRightInd w:val="0"/>
        <w:spacing w:line="360" w:lineRule="atLeast"/>
        <w:ind w:firstLine="420"/>
        <w:textAlignment w:val="baseline"/>
        <w:rPr>
          <w:rFonts w:ascii="仿宋" w:hAnsi="仿宋"/>
          <w:b/>
          <w:bCs/>
          <w:color w:val="000000"/>
          <w:kern w:val="0"/>
          <w:sz w:val="28"/>
        </w:rPr>
      </w:pPr>
    </w:p>
    <w:p w14:paraId="15C99465">
      <w:pPr>
        <w:tabs>
          <w:tab w:val="left" w:pos="720"/>
        </w:tabs>
        <w:spacing w:line="360" w:lineRule="auto"/>
        <w:jc w:val="center"/>
        <w:rPr>
          <w:rFonts w:ascii="仿宋_GB2312" w:hAnsi="仿宋" w:eastAsia="仿宋_GB2312"/>
          <w:sz w:val="24"/>
        </w:rPr>
      </w:pPr>
    </w:p>
    <w:sectPr>
      <w:headerReference r:id="rId4" w:type="default"/>
      <w:footerReference r:id="rId5" w:type="default"/>
      <w:footerReference r:id="rId6" w:type="even"/>
      <w:pgSz w:w="11906" w:h="16838"/>
      <w:pgMar w:top="1417" w:right="1417" w:bottom="1417" w:left="1417" w:header="850"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panose1 w:val="020B060402020202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
    <w:altName w:val="微软雅黑"/>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267414"/>
    </w:sdtPr>
    <w:sdtContent>
      <w:p w14:paraId="32442FE6">
        <w:pPr>
          <w:pStyle w:val="27"/>
          <w:jc w:val="center"/>
        </w:pPr>
        <w:r>
          <w:fldChar w:fldCharType="begin"/>
        </w:r>
        <w:r>
          <w:instrText xml:space="preserve">PAGE   \* MERGEFORMAT</w:instrText>
        </w:r>
        <w:r>
          <w:fldChar w:fldCharType="separate"/>
        </w:r>
        <w:r>
          <w:rPr>
            <w:lang w:val="zh-CN"/>
          </w:rPr>
          <w:t>2</w:t>
        </w:r>
        <w:r>
          <w:fldChar w:fldCharType="end"/>
        </w:r>
      </w:p>
    </w:sdtContent>
  </w:sdt>
  <w:p w14:paraId="7A7F11EC">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A22F1">
    <w:pPr>
      <w:pStyle w:val="27"/>
      <w:framePr w:wrap="around" w:vAnchor="text" w:hAnchor="margin" w:xAlign="center" w:y="1"/>
      <w:rPr>
        <w:rStyle w:val="49"/>
      </w:rPr>
    </w:pPr>
    <w:r>
      <w:t xml:space="preserve">- </w:t>
    </w:r>
    <w:r>
      <w:fldChar w:fldCharType="begin"/>
    </w:r>
    <w:r>
      <w:instrText xml:space="preserve"> PAGE </w:instrText>
    </w:r>
    <w:r>
      <w:fldChar w:fldCharType="separate"/>
    </w:r>
    <w:r>
      <w:t>22</w:t>
    </w:r>
    <w:r>
      <w:fldChar w:fldCharType="end"/>
    </w:r>
    <w:r>
      <w:t xml:space="preserve"> -</w:t>
    </w:r>
  </w:p>
  <w:p w14:paraId="3B0747DA">
    <w:pPr>
      <w:pStyle w:val="27"/>
    </w:pPr>
  </w:p>
  <w:p w14:paraId="1E17DB28"/>
  <w:p w14:paraId="62EBFA0C"/>
  <w:p w14:paraId="55724CF9"/>
  <w:p w14:paraId="5C571886"/>
  <w:p w14:paraId="6DC57D04"/>
  <w:p w14:paraId="59D7DF02"/>
  <w:p w14:paraId="2A8D4CD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0420">
    <w:pPr>
      <w:pStyle w:val="27"/>
      <w:framePr w:wrap="around" w:vAnchor="text" w:hAnchor="margin" w:xAlign="center" w:y="1"/>
      <w:rPr>
        <w:rStyle w:val="49"/>
      </w:rPr>
    </w:pPr>
    <w:r>
      <w:rPr>
        <w:rStyle w:val="49"/>
      </w:rPr>
      <w:fldChar w:fldCharType="begin"/>
    </w:r>
    <w:r>
      <w:rPr>
        <w:rStyle w:val="49"/>
      </w:rPr>
      <w:instrText xml:space="preserve">PAGE  </w:instrText>
    </w:r>
    <w:r>
      <w:rPr>
        <w:rStyle w:val="49"/>
      </w:rPr>
      <w:fldChar w:fldCharType="separate"/>
    </w:r>
    <w:r>
      <w:rPr>
        <w:rStyle w:val="49"/>
      </w:rPr>
      <w:t>2</w:t>
    </w:r>
    <w:r>
      <w:rPr>
        <w:rStyle w:val="49"/>
      </w:rPr>
      <w:fldChar w:fldCharType="end"/>
    </w:r>
  </w:p>
  <w:p w14:paraId="20E206E7">
    <w:pPr>
      <w:pStyle w:val="27"/>
    </w:pPr>
  </w:p>
  <w:p w14:paraId="6BDBC0A9"/>
  <w:p w14:paraId="6CD197AD"/>
  <w:p w14:paraId="38C3812C"/>
  <w:p w14:paraId="25154F55"/>
  <w:p w14:paraId="439DBEF3"/>
  <w:p w14:paraId="2C1CB684"/>
  <w:p w14:paraId="0877930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06BBF">
    <w:pPr>
      <w:rPr>
        <w:rFonts w:ascii="仿宋" w:hAnsi="仿宋" w:eastAsia="仿宋" w:cs="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5ECABB"/>
    <w:multiLevelType w:val="singleLevel"/>
    <w:tmpl w:val="DA5ECABB"/>
    <w:lvl w:ilvl="0" w:tentative="0">
      <w:start w:val="3"/>
      <w:numFmt w:val="decimal"/>
      <w:lvlText w:val="%1."/>
      <w:lvlJc w:val="left"/>
      <w:pPr>
        <w:tabs>
          <w:tab w:val="left" w:pos="312"/>
        </w:tabs>
      </w:pPr>
    </w:lvl>
  </w:abstractNum>
  <w:abstractNum w:abstractNumId="1">
    <w:nsid w:val="FFFFFF7C"/>
    <w:multiLevelType w:val="singleLevel"/>
    <w:tmpl w:val="FFFFFF7C"/>
    <w:lvl w:ilvl="0" w:tentative="0">
      <w:start w:val="1"/>
      <w:numFmt w:val="decimal"/>
      <w:pStyle w:val="60"/>
      <w:lvlText w:val="%1."/>
      <w:lvlJc w:val="left"/>
      <w:pPr>
        <w:tabs>
          <w:tab w:val="left" w:pos="2040"/>
        </w:tabs>
        <w:ind w:left="2040" w:leftChars="800" w:hanging="360" w:hangingChars="200"/>
      </w:p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00000008"/>
    <w:multiLevelType w:val="multilevel"/>
    <w:tmpl w:val="00000008"/>
    <w:lvl w:ilvl="0" w:tentative="0">
      <w:start w:val="1"/>
      <w:numFmt w:val="decimal"/>
      <w:suff w:val="nothing"/>
      <w:lvlText w:val="%1."/>
      <w:lvlJc w:val="left"/>
      <w:pPr>
        <w:ind w:left="0" w:firstLine="403"/>
      </w:pPr>
      <w:rPr>
        <w:rFonts w:hint="eastAsia"/>
      </w:rPr>
    </w:lvl>
    <w:lvl w:ilvl="1" w:tentative="0">
      <w:start w:val="1"/>
      <w:numFmt w:val="decimal"/>
      <w:suff w:val="nothing"/>
      <w:lvlText w:val="%1.%2."/>
      <w:lvlJc w:val="left"/>
      <w:pPr>
        <w:ind w:left="0" w:firstLine="403"/>
      </w:pPr>
      <w:rPr>
        <w:rFonts w:hint="eastAsia"/>
      </w:rPr>
    </w:lvl>
    <w:lvl w:ilvl="2" w:tentative="0">
      <w:start w:val="1"/>
      <w:numFmt w:val="decimal"/>
      <w:suff w:val="nothing"/>
      <w:lvlText w:val="%1.%2.%3."/>
      <w:lvlJc w:val="left"/>
      <w:pPr>
        <w:ind w:left="0" w:firstLine="403"/>
      </w:pPr>
      <w:rPr>
        <w:rFonts w:hint="eastAsia"/>
      </w:rPr>
    </w:lvl>
    <w:lvl w:ilvl="3" w:tentative="0">
      <w:start w:val="1"/>
      <w:numFmt w:val="decimal"/>
      <w:lvlText w:val="%1.%2.%3.%4."/>
      <w:lvlJc w:val="left"/>
      <w:pPr>
        <w:tabs>
          <w:tab w:val="left" w:pos="851"/>
        </w:tabs>
        <w:ind w:left="0" w:firstLine="403"/>
      </w:pPr>
      <w:rPr>
        <w:rFonts w:hint="eastAsia"/>
      </w:rPr>
    </w:lvl>
    <w:lvl w:ilvl="4" w:tentative="0">
      <w:start w:val="1"/>
      <w:numFmt w:val="decimal"/>
      <w:lvlText w:val="%1.%2.%3.%4.%5."/>
      <w:lvlJc w:val="left"/>
      <w:pPr>
        <w:tabs>
          <w:tab w:val="left" w:pos="992"/>
        </w:tabs>
        <w:ind w:left="0" w:firstLine="403"/>
      </w:pPr>
      <w:rPr>
        <w:rFonts w:hint="eastAsia"/>
      </w:rPr>
    </w:lvl>
    <w:lvl w:ilvl="5" w:tentative="0">
      <w:start w:val="1"/>
      <w:numFmt w:val="decimal"/>
      <w:lvlText w:val="%1.%2.%3.%4.%5.%6."/>
      <w:lvlJc w:val="left"/>
      <w:pPr>
        <w:tabs>
          <w:tab w:val="left" w:pos="1134"/>
        </w:tabs>
        <w:ind w:left="0" w:firstLine="403"/>
      </w:pPr>
      <w:rPr>
        <w:rFonts w:hint="eastAsia"/>
      </w:rPr>
    </w:lvl>
    <w:lvl w:ilvl="6" w:tentative="0">
      <w:start w:val="1"/>
      <w:numFmt w:val="decimal"/>
      <w:lvlText w:val="%1.%2.%3.%4.%5.%6.%7."/>
      <w:lvlJc w:val="left"/>
      <w:pPr>
        <w:tabs>
          <w:tab w:val="left" w:pos="1276"/>
        </w:tabs>
        <w:ind w:left="0" w:firstLine="403"/>
      </w:pPr>
      <w:rPr>
        <w:rFonts w:hint="eastAsia"/>
      </w:rPr>
    </w:lvl>
    <w:lvl w:ilvl="7" w:tentative="0">
      <w:start w:val="1"/>
      <w:numFmt w:val="decimal"/>
      <w:lvlText w:val="%1.%2.%3.%4.%5.%6.%7.%8."/>
      <w:lvlJc w:val="left"/>
      <w:pPr>
        <w:tabs>
          <w:tab w:val="left" w:pos="1418"/>
        </w:tabs>
        <w:ind w:left="0" w:firstLine="403"/>
      </w:pPr>
      <w:rPr>
        <w:rFonts w:hint="eastAsia"/>
      </w:rPr>
    </w:lvl>
    <w:lvl w:ilvl="8" w:tentative="0">
      <w:start w:val="1"/>
      <w:numFmt w:val="decimal"/>
      <w:lvlText w:val="%1.%2.%3.%4.%5.%6.%7.%8.%9."/>
      <w:lvlJc w:val="left"/>
      <w:pPr>
        <w:tabs>
          <w:tab w:val="left" w:pos="1559"/>
        </w:tabs>
        <w:ind w:left="0" w:firstLine="403"/>
      </w:pPr>
      <w:rPr>
        <w:rFonts w:hint="eastAsia"/>
      </w:rPr>
    </w:lvl>
  </w:abstractNum>
  <w:abstractNum w:abstractNumId="4">
    <w:nsid w:val="0000000A"/>
    <w:multiLevelType w:val="multilevel"/>
    <w:tmpl w:val="0000000A"/>
    <w:lvl w:ilvl="0" w:tentative="0">
      <w:start w:val="1"/>
      <w:numFmt w:val="chineseCountingThousand"/>
      <w:lvlText w:val="%1、"/>
      <w:lvlJc w:val="left"/>
      <w:pPr>
        <w:ind w:left="420" w:hanging="420"/>
      </w:pPr>
    </w:lvl>
    <w:lvl w:ilvl="1" w:tentative="0">
      <w:start w:val="1"/>
      <w:numFmt w:val="chineseCountingThousand"/>
      <w:suff w:val="nothing"/>
      <w:lvlText w:val="%2、"/>
      <w:lvlJc w:val="left"/>
      <w:pPr>
        <w:ind w:left="840" w:hanging="420"/>
      </w:pPr>
      <w:rPr>
        <w:rFonts w:hint="eastAsia"/>
        <w:b w:val="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B"/>
    <w:multiLevelType w:val="multilevel"/>
    <w:tmpl w:val="0000000B"/>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00000012"/>
    <w:multiLevelType w:val="multilevel"/>
    <w:tmpl w:val="00000012"/>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7">
    <w:nsid w:val="00000017"/>
    <w:multiLevelType w:val="multilevel"/>
    <w:tmpl w:val="00000017"/>
    <w:lvl w:ilvl="0" w:tentative="0">
      <w:start w:val="1"/>
      <w:numFmt w:val="decimal"/>
      <w:suff w:val="nothing"/>
      <w:lvlText w:val="%1"/>
      <w:lvlJc w:val="left"/>
      <w:pPr>
        <w:ind w:left="84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8">
    <w:nsid w:val="0000001B"/>
    <w:multiLevelType w:val="multilevel"/>
    <w:tmpl w:val="0000001B"/>
    <w:lvl w:ilvl="0" w:tentative="0">
      <w:start w:val="1"/>
      <w:numFmt w:val="chineseCountingThousand"/>
      <w:suff w:val="nothing"/>
      <w:lvlText w:val="%1、"/>
      <w:lvlJc w:val="left"/>
      <w:pPr>
        <w:ind w:left="6096" w:firstLine="0"/>
      </w:pPr>
      <w:rPr>
        <w:rFonts w:hint="eastAsia"/>
        <w:b/>
        <w:lang w:val="en-US"/>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9">
    <w:nsid w:val="0000001C"/>
    <w:multiLevelType w:val="multilevel"/>
    <w:tmpl w:val="0000001C"/>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2503483"/>
    <w:multiLevelType w:val="multilevel"/>
    <w:tmpl w:val="12503483"/>
    <w:lvl w:ilvl="0" w:tentative="0">
      <w:start w:val="1"/>
      <w:numFmt w:val="bullet"/>
      <w:pStyle w:val="107"/>
      <w:lvlText w:val=""/>
      <w:lvlJc w:val="left"/>
      <w:pPr>
        <w:tabs>
          <w:tab w:val="left" w:pos="420"/>
        </w:tabs>
        <w:ind w:left="420" w:hanging="420"/>
      </w:pPr>
      <w:rPr>
        <w:rFonts w:hint="default" w:ascii="Wingdings" w:hAnsi="Wingdings"/>
      </w:rPr>
    </w:lvl>
    <w:lvl w:ilvl="1" w:tentative="0">
      <w:start w:val="1"/>
      <w:numFmt w:val="bullet"/>
      <w:pStyle w:val="1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160D20D0"/>
    <w:multiLevelType w:val="multilevel"/>
    <w:tmpl w:val="160D20D0"/>
    <w:lvl w:ilvl="0" w:tentative="0">
      <w:start w:val="1"/>
      <w:numFmt w:val="bullet"/>
      <w:pStyle w:val="76"/>
      <w:lvlText w:val=""/>
      <w:lvlJc w:val="left"/>
      <w:pPr>
        <w:tabs>
          <w:tab w:val="left" w:pos="840"/>
        </w:tabs>
        <w:ind w:left="840" w:hanging="420"/>
      </w:pPr>
      <w:rPr>
        <w:rFonts w:hint="default" w:ascii="Wingdings" w:hAnsi="Wingdings"/>
      </w:rPr>
    </w:lvl>
    <w:lvl w:ilvl="1" w:tentative="0">
      <w:start w:val="1"/>
      <w:numFmt w:val="bullet"/>
      <w:pStyle w:val="7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2">
    <w:nsid w:val="2F395B7B"/>
    <w:multiLevelType w:val="multilevel"/>
    <w:tmpl w:val="2F395B7B"/>
    <w:lvl w:ilvl="0" w:tentative="0">
      <w:start w:val="1"/>
      <w:numFmt w:val="bullet"/>
      <w:pStyle w:val="167"/>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3">
    <w:nsid w:val="62912EC9"/>
    <w:multiLevelType w:val="multilevel"/>
    <w:tmpl w:val="62912EC9"/>
    <w:lvl w:ilvl="0" w:tentative="0">
      <w:start w:val="1"/>
      <w:numFmt w:val="japaneseCounting"/>
      <w:lvlText w:val="第%1章"/>
      <w:lvlJc w:val="left"/>
      <w:pPr>
        <w:ind w:left="1260" w:hanging="12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AEF7716"/>
    <w:multiLevelType w:val="multilevel"/>
    <w:tmpl w:val="7AEF7716"/>
    <w:lvl w:ilvl="0" w:tentative="0">
      <w:start w:val="1"/>
      <w:numFmt w:val="chineseCountingThousand"/>
      <w:pStyle w:val="120"/>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11"/>
  </w:num>
  <w:num w:numId="4">
    <w:abstractNumId w:val="10"/>
  </w:num>
  <w:num w:numId="5">
    <w:abstractNumId w:val="14"/>
  </w:num>
  <w:num w:numId="6">
    <w:abstractNumId w:val="12"/>
  </w:num>
  <w:num w:numId="7">
    <w:abstractNumId w:val="13"/>
  </w:num>
  <w:num w:numId="8">
    <w:abstractNumId w:val="9"/>
  </w:num>
  <w:num w:numId="9">
    <w:abstractNumId w:val="7"/>
  </w:num>
  <w:num w:numId="10">
    <w:abstractNumId w:val="0"/>
  </w:num>
  <w:num w:numId="11">
    <w:abstractNumId w:val="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0ZjQzZjA3NWJhZjJhMzAzNTIyZWM1ZDg4OTY4MTQifQ=="/>
  </w:docVars>
  <w:rsids>
    <w:rsidRoot w:val="00172A27"/>
    <w:rsid w:val="00000AD9"/>
    <w:rsid w:val="00002298"/>
    <w:rsid w:val="000041AD"/>
    <w:rsid w:val="000043C0"/>
    <w:rsid w:val="000050CA"/>
    <w:rsid w:val="000051C6"/>
    <w:rsid w:val="00005215"/>
    <w:rsid w:val="00005A10"/>
    <w:rsid w:val="00005D3D"/>
    <w:rsid w:val="00006F7B"/>
    <w:rsid w:val="00007355"/>
    <w:rsid w:val="00007951"/>
    <w:rsid w:val="000079F6"/>
    <w:rsid w:val="00007DB0"/>
    <w:rsid w:val="00007DC6"/>
    <w:rsid w:val="00007DE0"/>
    <w:rsid w:val="00010063"/>
    <w:rsid w:val="00010102"/>
    <w:rsid w:val="00011EA6"/>
    <w:rsid w:val="00012B21"/>
    <w:rsid w:val="00012CCE"/>
    <w:rsid w:val="00012D19"/>
    <w:rsid w:val="0001300F"/>
    <w:rsid w:val="00013262"/>
    <w:rsid w:val="0001480D"/>
    <w:rsid w:val="00014A5C"/>
    <w:rsid w:val="00015388"/>
    <w:rsid w:val="00015BDD"/>
    <w:rsid w:val="00015C88"/>
    <w:rsid w:val="000162DC"/>
    <w:rsid w:val="0001677D"/>
    <w:rsid w:val="000169F2"/>
    <w:rsid w:val="00016AFF"/>
    <w:rsid w:val="00016D97"/>
    <w:rsid w:val="0001716B"/>
    <w:rsid w:val="00017566"/>
    <w:rsid w:val="00017F81"/>
    <w:rsid w:val="00020352"/>
    <w:rsid w:val="00020691"/>
    <w:rsid w:val="000211EA"/>
    <w:rsid w:val="0002120E"/>
    <w:rsid w:val="000234B2"/>
    <w:rsid w:val="00023D4E"/>
    <w:rsid w:val="00025AE4"/>
    <w:rsid w:val="00025F29"/>
    <w:rsid w:val="0002684B"/>
    <w:rsid w:val="000269F0"/>
    <w:rsid w:val="00027645"/>
    <w:rsid w:val="00027DAC"/>
    <w:rsid w:val="000300AE"/>
    <w:rsid w:val="000300EE"/>
    <w:rsid w:val="000302B6"/>
    <w:rsid w:val="0003106D"/>
    <w:rsid w:val="0003139C"/>
    <w:rsid w:val="00031700"/>
    <w:rsid w:val="00031C5E"/>
    <w:rsid w:val="00031F6E"/>
    <w:rsid w:val="0003277F"/>
    <w:rsid w:val="00032948"/>
    <w:rsid w:val="00032ACA"/>
    <w:rsid w:val="00032B0A"/>
    <w:rsid w:val="0003315D"/>
    <w:rsid w:val="0003325D"/>
    <w:rsid w:val="00033DE7"/>
    <w:rsid w:val="0003541F"/>
    <w:rsid w:val="00035580"/>
    <w:rsid w:val="00035CD1"/>
    <w:rsid w:val="00036A2B"/>
    <w:rsid w:val="000377D2"/>
    <w:rsid w:val="00040D3C"/>
    <w:rsid w:val="00040E5A"/>
    <w:rsid w:val="000417D2"/>
    <w:rsid w:val="00041A18"/>
    <w:rsid w:val="00042897"/>
    <w:rsid w:val="00042C84"/>
    <w:rsid w:val="00043739"/>
    <w:rsid w:val="00043A89"/>
    <w:rsid w:val="00045739"/>
    <w:rsid w:val="00046D30"/>
    <w:rsid w:val="000473B7"/>
    <w:rsid w:val="000510B6"/>
    <w:rsid w:val="00051111"/>
    <w:rsid w:val="00051133"/>
    <w:rsid w:val="00051A94"/>
    <w:rsid w:val="00051EB5"/>
    <w:rsid w:val="00051F3F"/>
    <w:rsid w:val="000521D8"/>
    <w:rsid w:val="00052BC1"/>
    <w:rsid w:val="00053A89"/>
    <w:rsid w:val="00054D1F"/>
    <w:rsid w:val="0005582B"/>
    <w:rsid w:val="00056247"/>
    <w:rsid w:val="00056292"/>
    <w:rsid w:val="00056C11"/>
    <w:rsid w:val="00057302"/>
    <w:rsid w:val="00057332"/>
    <w:rsid w:val="000574E5"/>
    <w:rsid w:val="0005785A"/>
    <w:rsid w:val="00057D00"/>
    <w:rsid w:val="00057DC0"/>
    <w:rsid w:val="0006053A"/>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6DC4"/>
    <w:rsid w:val="000770EC"/>
    <w:rsid w:val="00081E95"/>
    <w:rsid w:val="0008259B"/>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2D49"/>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22F"/>
    <w:rsid w:val="000B7465"/>
    <w:rsid w:val="000B7E42"/>
    <w:rsid w:val="000C115E"/>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77F"/>
    <w:rsid w:val="000D5D6B"/>
    <w:rsid w:val="000D62C8"/>
    <w:rsid w:val="000D7A20"/>
    <w:rsid w:val="000E0BFC"/>
    <w:rsid w:val="000E123F"/>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623"/>
    <w:rsid w:val="000F2A88"/>
    <w:rsid w:val="000F2C23"/>
    <w:rsid w:val="000F2D1B"/>
    <w:rsid w:val="000F3658"/>
    <w:rsid w:val="000F3697"/>
    <w:rsid w:val="000F3B37"/>
    <w:rsid w:val="000F3F12"/>
    <w:rsid w:val="000F4478"/>
    <w:rsid w:val="000F565B"/>
    <w:rsid w:val="000F5C6C"/>
    <w:rsid w:val="000F5F3F"/>
    <w:rsid w:val="000F7A29"/>
    <w:rsid w:val="00100570"/>
    <w:rsid w:val="0010184B"/>
    <w:rsid w:val="00101CE5"/>
    <w:rsid w:val="00101DD0"/>
    <w:rsid w:val="00102555"/>
    <w:rsid w:val="00102726"/>
    <w:rsid w:val="001029C0"/>
    <w:rsid w:val="00102B4B"/>
    <w:rsid w:val="00103AB9"/>
    <w:rsid w:val="00103E80"/>
    <w:rsid w:val="00104CC6"/>
    <w:rsid w:val="00105B52"/>
    <w:rsid w:val="001061A4"/>
    <w:rsid w:val="00106D22"/>
    <w:rsid w:val="00107187"/>
    <w:rsid w:val="00107272"/>
    <w:rsid w:val="00107D54"/>
    <w:rsid w:val="00110B62"/>
    <w:rsid w:val="001110F0"/>
    <w:rsid w:val="00111581"/>
    <w:rsid w:val="00111CEB"/>
    <w:rsid w:val="00111F8F"/>
    <w:rsid w:val="0011245C"/>
    <w:rsid w:val="00113ADE"/>
    <w:rsid w:val="00114BCB"/>
    <w:rsid w:val="0011500F"/>
    <w:rsid w:val="00115A55"/>
    <w:rsid w:val="0011665D"/>
    <w:rsid w:val="00116AAC"/>
    <w:rsid w:val="0011754F"/>
    <w:rsid w:val="00117D55"/>
    <w:rsid w:val="001204B2"/>
    <w:rsid w:val="00120886"/>
    <w:rsid w:val="001212EF"/>
    <w:rsid w:val="001217DC"/>
    <w:rsid w:val="00121BB0"/>
    <w:rsid w:val="00121F81"/>
    <w:rsid w:val="0012203F"/>
    <w:rsid w:val="00123CC6"/>
    <w:rsid w:val="00124AD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23E3"/>
    <w:rsid w:val="00143127"/>
    <w:rsid w:val="0014335A"/>
    <w:rsid w:val="00143554"/>
    <w:rsid w:val="00143653"/>
    <w:rsid w:val="00143934"/>
    <w:rsid w:val="00143B3A"/>
    <w:rsid w:val="00143E43"/>
    <w:rsid w:val="00143FFC"/>
    <w:rsid w:val="001453B3"/>
    <w:rsid w:val="00146ABB"/>
    <w:rsid w:val="00147338"/>
    <w:rsid w:val="00147799"/>
    <w:rsid w:val="00147A48"/>
    <w:rsid w:val="00150143"/>
    <w:rsid w:val="0015073C"/>
    <w:rsid w:val="001509AB"/>
    <w:rsid w:val="001509F8"/>
    <w:rsid w:val="00151940"/>
    <w:rsid w:val="001529F9"/>
    <w:rsid w:val="00152E91"/>
    <w:rsid w:val="00153C18"/>
    <w:rsid w:val="0015460B"/>
    <w:rsid w:val="001566E7"/>
    <w:rsid w:val="00156C50"/>
    <w:rsid w:val="00156CA9"/>
    <w:rsid w:val="00157465"/>
    <w:rsid w:val="0015771E"/>
    <w:rsid w:val="00157E23"/>
    <w:rsid w:val="00157FC3"/>
    <w:rsid w:val="00160ACE"/>
    <w:rsid w:val="00161C4F"/>
    <w:rsid w:val="00161C84"/>
    <w:rsid w:val="00161F2A"/>
    <w:rsid w:val="00161FDF"/>
    <w:rsid w:val="001626BD"/>
    <w:rsid w:val="00162C33"/>
    <w:rsid w:val="0016340E"/>
    <w:rsid w:val="00163B89"/>
    <w:rsid w:val="001645C4"/>
    <w:rsid w:val="00164E23"/>
    <w:rsid w:val="0016595F"/>
    <w:rsid w:val="00166A2C"/>
    <w:rsid w:val="00166BF2"/>
    <w:rsid w:val="00166CC3"/>
    <w:rsid w:val="00166F71"/>
    <w:rsid w:val="001675BD"/>
    <w:rsid w:val="00167DF2"/>
    <w:rsid w:val="001701C4"/>
    <w:rsid w:val="001709DE"/>
    <w:rsid w:val="00170A9E"/>
    <w:rsid w:val="0017121A"/>
    <w:rsid w:val="00171401"/>
    <w:rsid w:val="00171777"/>
    <w:rsid w:val="001719FB"/>
    <w:rsid w:val="00172145"/>
    <w:rsid w:val="00172664"/>
    <w:rsid w:val="0017270B"/>
    <w:rsid w:val="00172A27"/>
    <w:rsid w:val="00172B65"/>
    <w:rsid w:val="00172EF5"/>
    <w:rsid w:val="001732E1"/>
    <w:rsid w:val="001746FD"/>
    <w:rsid w:val="00175189"/>
    <w:rsid w:val="00175D12"/>
    <w:rsid w:val="0017613E"/>
    <w:rsid w:val="00177167"/>
    <w:rsid w:val="00177A06"/>
    <w:rsid w:val="00177F97"/>
    <w:rsid w:val="00181A71"/>
    <w:rsid w:val="0018261B"/>
    <w:rsid w:val="001834A7"/>
    <w:rsid w:val="0018373B"/>
    <w:rsid w:val="00183B40"/>
    <w:rsid w:val="00183C79"/>
    <w:rsid w:val="00183C8B"/>
    <w:rsid w:val="00183E75"/>
    <w:rsid w:val="001845CF"/>
    <w:rsid w:val="00185A98"/>
    <w:rsid w:val="001865BB"/>
    <w:rsid w:val="0018722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97AA4"/>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4C37"/>
    <w:rsid w:val="001A5C6F"/>
    <w:rsid w:val="001A6A4F"/>
    <w:rsid w:val="001A76B7"/>
    <w:rsid w:val="001B015C"/>
    <w:rsid w:val="001B1339"/>
    <w:rsid w:val="001B1B58"/>
    <w:rsid w:val="001B1D3B"/>
    <w:rsid w:val="001B1F55"/>
    <w:rsid w:val="001B2049"/>
    <w:rsid w:val="001B2934"/>
    <w:rsid w:val="001B4A37"/>
    <w:rsid w:val="001B4BB2"/>
    <w:rsid w:val="001B6A62"/>
    <w:rsid w:val="001B6BA1"/>
    <w:rsid w:val="001B6FAD"/>
    <w:rsid w:val="001C04B2"/>
    <w:rsid w:val="001C1FDE"/>
    <w:rsid w:val="001C2063"/>
    <w:rsid w:val="001C21E1"/>
    <w:rsid w:val="001C3426"/>
    <w:rsid w:val="001C4768"/>
    <w:rsid w:val="001C4A53"/>
    <w:rsid w:val="001C5839"/>
    <w:rsid w:val="001C583F"/>
    <w:rsid w:val="001C6431"/>
    <w:rsid w:val="001C6AF6"/>
    <w:rsid w:val="001C7129"/>
    <w:rsid w:val="001C77E1"/>
    <w:rsid w:val="001C7ADA"/>
    <w:rsid w:val="001D0FD3"/>
    <w:rsid w:val="001D121D"/>
    <w:rsid w:val="001D1C29"/>
    <w:rsid w:val="001D1E1B"/>
    <w:rsid w:val="001D22DE"/>
    <w:rsid w:val="001D3543"/>
    <w:rsid w:val="001D35FD"/>
    <w:rsid w:val="001D3B85"/>
    <w:rsid w:val="001D3DF1"/>
    <w:rsid w:val="001D4151"/>
    <w:rsid w:val="001D4BB9"/>
    <w:rsid w:val="001D501B"/>
    <w:rsid w:val="001D51B1"/>
    <w:rsid w:val="001D58E5"/>
    <w:rsid w:val="001D5EAE"/>
    <w:rsid w:val="001D6EA8"/>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0D41"/>
    <w:rsid w:val="001F2648"/>
    <w:rsid w:val="001F35BF"/>
    <w:rsid w:val="001F3E1B"/>
    <w:rsid w:val="001F41B9"/>
    <w:rsid w:val="001F4BE8"/>
    <w:rsid w:val="001F4EB8"/>
    <w:rsid w:val="001F560A"/>
    <w:rsid w:val="001F5FF7"/>
    <w:rsid w:val="001F6318"/>
    <w:rsid w:val="001F65B1"/>
    <w:rsid w:val="001F6B83"/>
    <w:rsid w:val="001F6F6A"/>
    <w:rsid w:val="001F7595"/>
    <w:rsid w:val="001F7C3B"/>
    <w:rsid w:val="001F7FE7"/>
    <w:rsid w:val="002000B8"/>
    <w:rsid w:val="0020019F"/>
    <w:rsid w:val="00200B4C"/>
    <w:rsid w:val="00201D62"/>
    <w:rsid w:val="00203267"/>
    <w:rsid w:val="00203676"/>
    <w:rsid w:val="00203897"/>
    <w:rsid w:val="0020391D"/>
    <w:rsid w:val="0020437F"/>
    <w:rsid w:val="00205AE4"/>
    <w:rsid w:val="00205CDC"/>
    <w:rsid w:val="00205F9C"/>
    <w:rsid w:val="002060F7"/>
    <w:rsid w:val="002076F6"/>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2048B"/>
    <w:rsid w:val="002207F8"/>
    <w:rsid w:val="0022175C"/>
    <w:rsid w:val="00222261"/>
    <w:rsid w:val="00222773"/>
    <w:rsid w:val="002228F4"/>
    <w:rsid w:val="002239F0"/>
    <w:rsid w:val="00223AB6"/>
    <w:rsid w:val="00223AC8"/>
    <w:rsid w:val="00223C96"/>
    <w:rsid w:val="00224852"/>
    <w:rsid w:val="00225935"/>
    <w:rsid w:val="0022634D"/>
    <w:rsid w:val="00226437"/>
    <w:rsid w:val="00226DC9"/>
    <w:rsid w:val="0022711A"/>
    <w:rsid w:val="00227512"/>
    <w:rsid w:val="0022766E"/>
    <w:rsid w:val="002278D5"/>
    <w:rsid w:val="00227C13"/>
    <w:rsid w:val="00227C83"/>
    <w:rsid w:val="00227D49"/>
    <w:rsid w:val="00227FC7"/>
    <w:rsid w:val="00230C3C"/>
    <w:rsid w:val="00230F66"/>
    <w:rsid w:val="00233A54"/>
    <w:rsid w:val="002340A9"/>
    <w:rsid w:val="00234440"/>
    <w:rsid w:val="002347C9"/>
    <w:rsid w:val="00235A73"/>
    <w:rsid w:val="00236E72"/>
    <w:rsid w:val="002411BD"/>
    <w:rsid w:val="00242209"/>
    <w:rsid w:val="00243385"/>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8A9"/>
    <w:rsid w:val="00262D6B"/>
    <w:rsid w:val="00262ED0"/>
    <w:rsid w:val="00263607"/>
    <w:rsid w:val="002638EE"/>
    <w:rsid w:val="00263F9C"/>
    <w:rsid w:val="00264965"/>
    <w:rsid w:val="00264EB5"/>
    <w:rsid w:val="002656E1"/>
    <w:rsid w:val="00265CFF"/>
    <w:rsid w:val="002662AC"/>
    <w:rsid w:val="00267214"/>
    <w:rsid w:val="00267D21"/>
    <w:rsid w:val="00267F98"/>
    <w:rsid w:val="002707F2"/>
    <w:rsid w:val="00270B4E"/>
    <w:rsid w:val="00271500"/>
    <w:rsid w:val="00272E57"/>
    <w:rsid w:val="002734A9"/>
    <w:rsid w:val="00274663"/>
    <w:rsid w:val="00274AD7"/>
    <w:rsid w:val="00275641"/>
    <w:rsid w:val="0027569A"/>
    <w:rsid w:val="00275E9B"/>
    <w:rsid w:val="002767D9"/>
    <w:rsid w:val="0027757E"/>
    <w:rsid w:val="00277F99"/>
    <w:rsid w:val="00280184"/>
    <w:rsid w:val="00280F4B"/>
    <w:rsid w:val="00281152"/>
    <w:rsid w:val="002813CC"/>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90E"/>
    <w:rsid w:val="00293A33"/>
    <w:rsid w:val="00293CFB"/>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3D1F"/>
    <w:rsid w:val="002A409A"/>
    <w:rsid w:val="002A4BFA"/>
    <w:rsid w:val="002A4D7B"/>
    <w:rsid w:val="002A4DFC"/>
    <w:rsid w:val="002B0660"/>
    <w:rsid w:val="002B0A60"/>
    <w:rsid w:val="002B18D6"/>
    <w:rsid w:val="002B1B98"/>
    <w:rsid w:val="002B22D4"/>
    <w:rsid w:val="002B2D72"/>
    <w:rsid w:val="002B3259"/>
    <w:rsid w:val="002B3984"/>
    <w:rsid w:val="002B4595"/>
    <w:rsid w:val="002B45EE"/>
    <w:rsid w:val="002B4BF3"/>
    <w:rsid w:val="002B55C8"/>
    <w:rsid w:val="002B5E4B"/>
    <w:rsid w:val="002B660D"/>
    <w:rsid w:val="002B6C0C"/>
    <w:rsid w:val="002B723D"/>
    <w:rsid w:val="002B7969"/>
    <w:rsid w:val="002B7D1C"/>
    <w:rsid w:val="002C0031"/>
    <w:rsid w:val="002C0485"/>
    <w:rsid w:val="002C0762"/>
    <w:rsid w:val="002C0C86"/>
    <w:rsid w:val="002C1397"/>
    <w:rsid w:val="002C257A"/>
    <w:rsid w:val="002C2BEC"/>
    <w:rsid w:val="002C30C0"/>
    <w:rsid w:val="002C30CC"/>
    <w:rsid w:val="002C4F4B"/>
    <w:rsid w:val="002C5836"/>
    <w:rsid w:val="002C6EC0"/>
    <w:rsid w:val="002C7A58"/>
    <w:rsid w:val="002D0356"/>
    <w:rsid w:val="002D07C0"/>
    <w:rsid w:val="002D08AE"/>
    <w:rsid w:val="002D0F98"/>
    <w:rsid w:val="002D18D7"/>
    <w:rsid w:val="002D1DFB"/>
    <w:rsid w:val="002D26E9"/>
    <w:rsid w:val="002D2F66"/>
    <w:rsid w:val="002D3196"/>
    <w:rsid w:val="002D45BF"/>
    <w:rsid w:val="002D4A85"/>
    <w:rsid w:val="002D4B65"/>
    <w:rsid w:val="002D5AFC"/>
    <w:rsid w:val="002D6162"/>
    <w:rsid w:val="002D64DF"/>
    <w:rsid w:val="002D71EF"/>
    <w:rsid w:val="002D7F4C"/>
    <w:rsid w:val="002E00F3"/>
    <w:rsid w:val="002E242E"/>
    <w:rsid w:val="002E255F"/>
    <w:rsid w:val="002E2A27"/>
    <w:rsid w:val="002E2CED"/>
    <w:rsid w:val="002E2FEC"/>
    <w:rsid w:val="002E38DB"/>
    <w:rsid w:val="002E4AB1"/>
    <w:rsid w:val="002E4F8A"/>
    <w:rsid w:val="002E505D"/>
    <w:rsid w:val="002E73B8"/>
    <w:rsid w:val="002F0823"/>
    <w:rsid w:val="002F113B"/>
    <w:rsid w:val="002F18A9"/>
    <w:rsid w:val="002F2471"/>
    <w:rsid w:val="002F2B7A"/>
    <w:rsid w:val="002F3105"/>
    <w:rsid w:val="002F4864"/>
    <w:rsid w:val="002F5E6C"/>
    <w:rsid w:val="002F6DD7"/>
    <w:rsid w:val="002F72FF"/>
    <w:rsid w:val="002F75CC"/>
    <w:rsid w:val="002F7987"/>
    <w:rsid w:val="002F79D4"/>
    <w:rsid w:val="003005C9"/>
    <w:rsid w:val="003008D2"/>
    <w:rsid w:val="00300BF3"/>
    <w:rsid w:val="0030143F"/>
    <w:rsid w:val="00301894"/>
    <w:rsid w:val="00301BCD"/>
    <w:rsid w:val="003024C7"/>
    <w:rsid w:val="00302CD4"/>
    <w:rsid w:val="00303636"/>
    <w:rsid w:val="00303ACF"/>
    <w:rsid w:val="00303C6B"/>
    <w:rsid w:val="0030463E"/>
    <w:rsid w:val="003047AB"/>
    <w:rsid w:val="00304ED6"/>
    <w:rsid w:val="0030661C"/>
    <w:rsid w:val="00306764"/>
    <w:rsid w:val="003068D6"/>
    <w:rsid w:val="00306D5D"/>
    <w:rsid w:val="00306FF4"/>
    <w:rsid w:val="003074C6"/>
    <w:rsid w:val="0030757F"/>
    <w:rsid w:val="00307A08"/>
    <w:rsid w:val="0031060A"/>
    <w:rsid w:val="00310EE1"/>
    <w:rsid w:val="003110CD"/>
    <w:rsid w:val="003122B0"/>
    <w:rsid w:val="00312390"/>
    <w:rsid w:val="003138EB"/>
    <w:rsid w:val="0031450D"/>
    <w:rsid w:val="00315880"/>
    <w:rsid w:val="0031590B"/>
    <w:rsid w:val="00315A06"/>
    <w:rsid w:val="0031678B"/>
    <w:rsid w:val="0031683C"/>
    <w:rsid w:val="00317146"/>
    <w:rsid w:val="003176EA"/>
    <w:rsid w:val="00317D36"/>
    <w:rsid w:val="00320324"/>
    <w:rsid w:val="003207FE"/>
    <w:rsid w:val="00321473"/>
    <w:rsid w:val="003225FB"/>
    <w:rsid w:val="00322A04"/>
    <w:rsid w:val="00323A7C"/>
    <w:rsid w:val="00323BC3"/>
    <w:rsid w:val="00323BE9"/>
    <w:rsid w:val="00323C32"/>
    <w:rsid w:val="00323CC7"/>
    <w:rsid w:val="003241C6"/>
    <w:rsid w:val="003242A8"/>
    <w:rsid w:val="00324827"/>
    <w:rsid w:val="00324A1D"/>
    <w:rsid w:val="00324C55"/>
    <w:rsid w:val="003250B4"/>
    <w:rsid w:val="00325607"/>
    <w:rsid w:val="00325742"/>
    <w:rsid w:val="0032631C"/>
    <w:rsid w:val="003272CE"/>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57AE"/>
    <w:rsid w:val="0033737E"/>
    <w:rsid w:val="003373B8"/>
    <w:rsid w:val="00340402"/>
    <w:rsid w:val="00340D58"/>
    <w:rsid w:val="003413F4"/>
    <w:rsid w:val="00342DC1"/>
    <w:rsid w:val="00342EF7"/>
    <w:rsid w:val="003432B6"/>
    <w:rsid w:val="0034330F"/>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5F79"/>
    <w:rsid w:val="00356B23"/>
    <w:rsid w:val="003603E5"/>
    <w:rsid w:val="00360494"/>
    <w:rsid w:val="003607B9"/>
    <w:rsid w:val="00360C00"/>
    <w:rsid w:val="00360E7E"/>
    <w:rsid w:val="00361935"/>
    <w:rsid w:val="00361FEB"/>
    <w:rsid w:val="003620AE"/>
    <w:rsid w:val="0036239D"/>
    <w:rsid w:val="003626AE"/>
    <w:rsid w:val="003632AA"/>
    <w:rsid w:val="0036508D"/>
    <w:rsid w:val="003651C8"/>
    <w:rsid w:val="0036548D"/>
    <w:rsid w:val="00365863"/>
    <w:rsid w:val="00366321"/>
    <w:rsid w:val="003669F1"/>
    <w:rsid w:val="00366F10"/>
    <w:rsid w:val="003700A3"/>
    <w:rsid w:val="003706AA"/>
    <w:rsid w:val="00370B40"/>
    <w:rsid w:val="00371C15"/>
    <w:rsid w:val="003720AD"/>
    <w:rsid w:val="003726B1"/>
    <w:rsid w:val="00372CDF"/>
    <w:rsid w:val="0037330D"/>
    <w:rsid w:val="00373411"/>
    <w:rsid w:val="00373D40"/>
    <w:rsid w:val="00373F52"/>
    <w:rsid w:val="003741F6"/>
    <w:rsid w:val="00374860"/>
    <w:rsid w:val="00374A29"/>
    <w:rsid w:val="00374DD6"/>
    <w:rsid w:val="00374FA4"/>
    <w:rsid w:val="00374FCA"/>
    <w:rsid w:val="003756C6"/>
    <w:rsid w:val="00375EF9"/>
    <w:rsid w:val="00375EFF"/>
    <w:rsid w:val="00376E35"/>
    <w:rsid w:val="003773E4"/>
    <w:rsid w:val="00377F6C"/>
    <w:rsid w:val="00380094"/>
    <w:rsid w:val="00380256"/>
    <w:rsid w:val="0038165D"/>
    <w:rsid w:val="00381812"/>
    <w:rsid w:val="00382BE9"/>
    <w:rsid w:val="00382D6B"/>
    <w:rsid w:val="00383071"/>
    <w:rsid w:val="00383BBC"/>
    <w:rsid w:val="0038418D"/>
    <w:rsid w:val="003849DF"/>
    <w:rsid w:val="00384F0A"/>
    <w:rsid w:val="00384F17"/>
    <w:rsid w:val="00385444"/>
    <w:rsid w:val="00385717"/>
    <w:rsid w:val="00385F39"/>
    <w:rsid w:val="00386070"/>
    <w:rsid w:val="003863FD"/>
    <w:rsid w:val="003879D9"/>
    <w:rsid w:val="003900A5"/>
    <w:rsid w:val="00390941"/>
    <w:rsid w:val="00390C0A"/>
    <w:rsid w:val="003917AD"/>
    <w:rsid w:val="00391FAB"/>
    <w:rsid w:val="00392539"/>
    <w:rsid w:val="00392677"/>
    <w:rsid w:val="00393431"/>
    <w:rsid w:val="00393633"/>
    <w:rsid w:val="003939C4"/>
    <w:rsid w:val="00393B41"/>
    <w:rsid w:val="003940E4"/>
    <w:rsid w:val="003945E2"/>
    <w:rsid w:val="00394981"/>
    <w:rsid w:val="003953A8"/>
    <w:rsid w:val="003958E6"/>
    <w:rsid w:val="00395D76"/>
    <w:rsid w:val="00396BD7"/>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A75F8"/>
    <w:rsid w:val="003B06AD"/>
    <w:rsid w:val="003B06B9"/>
    <w:rsid w:val="003B0979"/>
    <w:rsid w:val="003B1033"/>
    <w:rsid w:val="003B13FC"/>
    <w:rsid w:val="003B15E9"/>
    <w:rsid w:val="003B175A"/>
    <w:rsid w:val="003B2AB0"/>
    <w:rsid w:val="003B2FC6"/>
    <w:rsid w:val="003B3231"/>
    <w:rsid w:val="003B34CE"/>
    <w:rsid w:val="003B357A"/>
    <w:rsid w:val="003B4714"/>
    <w:rsid w:val="003B499C"/>
    <w:rsid w:val="003B4CCD"/>
    <w:rsid w:val="003B522D"/>
    <w:rsid w:val="003B53D4"/>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1A52"/>
    <w:rsid w:val="003D2333"/>
    <w:rsid w:val="003D2374"/>
    <w:rsid w:val="003D2B3A"/>
    <w:rsid w:val="003D3241"/>
    <w:rsid w:val="003D4419"/>
    <w:rsid w:val="003D4804"/>
    <w:rsid w:val="003D5413"/>
    <w:rsid w:val="003D5B63"/>
    <w:rsid w:val="003D6122"/>
    <w:rsid w:val="003D61CD"/>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1E4"/>
    <w:rsid w:val="003E72DC"/>
    <w:rsid w:val="003E7BA8"/>
    <w:rsid w:val="003F04B3"/>
    <w:rsid w:val="003F0536"/>
    <w:rsid w:val="003F0D3C"/>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5CA0"/>
    <w:rsid w:val="00406314"/>
    <w:rsid w:val="00406376"/>
    <w:rsid w:val="00406389"/>
    <w:rsid w:val="004063C0"/>
    <w:rsid w:val="0040682D"/>
    <w:rsid w:val="00406896"/>
    <w:rsid w:val="00411B37"/>
    <w:rsid w:val="004125ED"/>
    <w:rsid w:val="00412B4D"/>
    <w:rsid w:val="00412D68"/>
    <w:rsid w:val="00413B39"/>
    <w:rsid w:val="00413D4D"/>
    <w:rsid w:val="0041450E"/>
    <w:rsid w:val="0041456E"/>
    <w:rsid w:val="004148C4"/>
    <w:rsid w:val="00414BE5"/>
    <w:rsid w:val="00414F86"/>
    <w:rsid w:val="00415370"/>
    <w:rsid w:val="00415781"/>
    <w:rsid w:val="00415D3E"/>
    <w:rsid w:val="00415F31"/>
    <w:rsid w:val="00416485"/>
    <w:rsid w:val="00416F40"/>
    <w:rsid w:val="00417769"/>
    <w:rsid w:val="004177B0"/>
    <w:rsid w:val="00417987"/>
    <w:rsid w:val="00417F0D"/>
    <w:rsid w:val="00417FE4"/>
    <w:rsid w:val="00420333"/>
    <w:rsid w:val="00421795"/>
    <w:rsid w:val="00421EF2"/>
    <w:rsid w:val="00422668"/>
    <w:rsid w:val="00424A4E"/>
    <w:rsid w:val="004252CD"/>
    <w:rsid w:val="0042602D"/>
    <w:rsid w:val="00427004"/>
    <w:rsid w:val="0042772E"/>
    <w:rsid w:val="004305E3"/>
    <w:rsid w:val="00430CF3"/>
    <w:rsid w:val="00431AC1"/>
    <w:rsid w:val="00431DE1"/>
    <w:rsid w:val="004329C9"/>
    <w:rsid w:val="00432CD5"/>
    <w:rsid w:val="00433CDB"/>
    <w:rsid w:val="00435D29"/>
    <w:rsid w:val="00435E5A"/>
    <w:rsid w:val="004363FA"/>
    <w:rsid w:val="004364CC"/>
    <w:rsid w:val="00436829"/>
    <w:rsid w:val="00436C29"/>
    <w:rsid w:val="00437141"/>
    <w:rsid w:val="004375BF"/>
    <w:rsid w:val="004405B0"/>
    <w:rsid w:val="00440B0B"/>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5016B"/>
    <w:rsid w:val="004501B4"/>
    <w:rsid w:val="0045082F"/>
    <w:rsid w:val="00450C00"/>
    <w:rsid w:val="0045135E"/>
    <w:rsid w:val="004522E5"/>
    <w:rsid w:val="00452434"/>
    <w:rsid w:val="00452C53"/>
    <w:rsid w:val="004539C7"/>
    <w:rsid w:val="00453DB2"/>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531"/>
    <w:rsid w:val="00462CE0"/>
    <w:rsid w:val="00463196"/>
    <w:rsid w:val="004639A3"/>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30B"/>
    <w:rsid w:val="004754AE"/>
    <w:rsid w:val="0047558F"/>
    <w:rsid w:val="0047561A"/>
    <w:rsid w:val="00475FD5"/>
    <w:rsid w:val="0047610A"/>
    <w:rsid w:val="0047770B"/>
    <w:rsid w:val="00477AFC"/>
    <w:rsid w:val="00477D72"/>
    <w:rsid w:val="004812CF"/>
    <w:rsid w:val="004812F4"/>
    <w:rsid w:val="0048231B"/>
    <w:rsid w:val="00482BD9"/>
    <w:rsid w:val="004838D4"/>
    <w:rsid w:val="004845AC"/>
    <w:rsid w:val="00484BA2"/>
    <w:rsid w:val="00484C31"/>
    <w:rsid w:val="00485E3C"/>
    <w:rsid w:val="00486F09"/>
    <w:rsid w:val="004876AD"/>
    <w:rsid w:val="004877FB"/>
    <w:rsid w:val="004906DB"/>
    <w:rsid w:val="00490C0F"/>
    <w:rsid w:val="00491FF2"/>
    <w:rsid w:val="004925EE"/>
    <w:rsid w:val="00492735"/>
    <w:rsid w:val="00493DC9"/>
    <w:rsid w:val="004945E8"/>
    <w:rsid w:val="004946D8"/>
    <w:rsid w:val="00494FC9"/>
    <w:rsid w:val="00495228"/>
    <w:rsid w:val="00495DCF"/>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C42"/>
    <w:rsid w:val="004C3E02"/>
    <w:rsid w:val="004C422D"/>
    <w:rsid w:val="004C4CEB"/>
    <w:rsid w:val="004C5CBA"/>
    <w:rsid w:val="004C60AC"/>
    <w:rsid w:val="004C6C09"/>
    <w:rsid w:val="004C6EA3"/>
    <w:rsid w:val="004C75FA"/>
    <w:rsid w:val="004C7C1E"/>
    <w:rsid w:val="004D000F"/>
    <w:rsid w:val="004D055D"/>
    <w:rsid w:val="004D0842"/>
    <w:rsid w:val="004D0E2A"/>
    <w:rsid w:val="004D1240"/>
    <w:rsid w:val="004D133B"/>
    <w:rsid w:val="004D43CA"/>
    <w:rsid w:val="004D49EE"/>
    <w:rsid w:val="004D4AE0"/>
    <w:rsid w:val="004D4C0B"/>
    <w:rsid w:val="004D512D"/>
    <w:rsid w:val="004D6042"/>
    <w:rsid w:val="004D62C0"/>
    <w:rsid w:val="004D69FC"/>
    <w:rsid w:val="004D77BD"/>
    <w:rsid w:val="004D77DE"/>
    <w:rsid w:val="004D7BF4"/>
    <w:rsid w:val="004D7C92"/>
    <w:rsid w:val="004E0356"/>
    <w:rsid w:val="004E0D46"/>
    <w:rsid w:val="004E1395"/>
    <w:rsid w:val="004E295C"/>
    <w:rsid w:val="004E38B2"/>
    <w:rsid w:val="004E3936"/>
    <w:rsid w:val="004E4277"/>
    <w:rsid w:val="004E490B"/>
    <w:rsid w:val="004E49E6"/>
    <w:rsid w:val="004E57F7"/>
    <w:rsid w:val="004E5D9C"/>
    <w:rsid w:val="004E6707"/>
    <w:rsid w:val="004E6799"/>
    <w:rsid w:val="004E6985"/>
    <w:rsid w:val="004E6B8E"/>
    <w:rsid w:val="004F0543"/>
    <w:rsid w:val="004F126D"/>
    <w:rsid w:val="004F22C9"/>
    <w:rsid w:val="004F233F"/>
    <w:rsid w:val="004F2385"/>
    <w:rsid w:val="004F326E"/>
    <w:rsid w:val="004F3A97"/>
    <w:rsid w:val="004F486D"/>
    <w:rsid w:val="004F5591"/>
    <w:rsid w:val="004F5D14"/>
    <w:rsid w:val="004F68DC"/>
    <w:rsid w:val="004F781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52E"/>
    <w:rsid w:val="005148C5"/>
    <w:rsid w:val="005156A6"/>
    <w:rsid w:val="00516340"/>
    <w:rsid w:val="00516393"/>
    <w:rsid w:val="005164E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0AD"/>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63A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5D91"/>
    <w:rsid w:val="005663EB"/>
    <w:rsid w:val="00570C34"/>
    <w:rsid w:val="00571020"/>
    <w:rsid w:val="0057189C"/>
    <w:rsid w:val="005719D3"/>
    <w:rsid w:val="00571BD2"/>
    <w:rsid w:val="00571CD7"/>
    <w:rsid w:val="00571D59"/>
    <w:rsid w:val="00572E3E"/>
    <w:rsid w:val="005732E0"/>
    <w:rsid w:val="005738F7"/>
    <w:rsid w:val="0057420B"/>
    <w:rsid w:val="005756C1"/>
    <w:rsid w:val="0057579E"/>
    <w:rsid w:val="0057593B"/>
    <w:rsid w:val="0057799B"/>
    <w:rsid w:val="00580280"/>
    <w:rsid w:val="00580B9E"/>
    <w:rsid w:val="0058135A"/>
    <w:rsid w:val="005824E5"/>
    <w:rsid w:val="00583358"/>
    <w:rsid w:val="00583726"/>
    <w:rsid w:val="005839BF"/>
    <w:rsid w:val="00584058"/>
    <w:rsid w:val="005840FD"/>
    <w:rsid w:val="005844A5"/>
    <w:rsid w:val="005846B4"/>
    <w:rsid w:val="0058483F"/>
    <w:rsid w:val="005850E5"/>
    <w:rsid w:val="005851E0"/>
    <w:rsid w:val="00585571"/>
    <w:rsid w:val="005856F9"/>
    <w:rsid w:val="00585B91"/>
    <w:rsid w:val="00586BF1"/>
    <w:rsid w:val="00587DC4"/>
    <w:rsid w:val="005903E4"/>
    <w:rsid w:val="005907D5"/>
    <w:rsid w:val="00591163"/>
    <w:rsid w:val="005913EE"/>
    <w:rsid w:val="00591E3A"/>
    <w:rsid w:val="00592461"/>
    <w:rsid w:val="00592B29"/>
    <w:rsid w:val="00592B43"/>
    <w:rsid w:val="00592F2B"/>
    <w:rsid w:val="005950D6"/>
    <w:rsid w:val="0059519C"/>
    <w:rsid w:val="00595524"/>
    <w:rsid w:val="00596858"/>
    <w:rsid w:val="00597221"/>
    <w:rsid w:val="005974F3"/>
    <w:rsid w:val="0059751C"/>
    <w:rsid w:val="00597919"/>
    <w:rsid w:val="005A034E"/>
    <w:rsid w:val="005A0A5B"/>
    <w:rsid w:val="005A0B9F"/>
    <w:rsid w:val="005A0EFC"/>
    <w:rsid w:val="005A1692"/>
    <w:rsid w:val="005A286E"/>
    <w:rsid w:val="005A28BD"/>
    <w:rsid w:val="005A33C9"/>
    <w:rsid w:val="005A3DC0"/>
    <w:rsid w:val="005A3FD9"/>
    <w:rsid w:val="005A44E7"/>
    <w:rsid w:val="005A5337"/>
    <w:rsid w:val="005A5D8E"/>
    <w:rsid w:val="005A63D8"/>
    <w:rsid w:val="005A6CC1"/>
    <w:rsid w:val="005A7C14"/>
    <w:rsid w:val="005A7C48"/>
    <w:rsid w:val="005A7DBE"/>
    <w:rsid w:val="005A7E1A"/>
    <w:rsid w:val="005B0476"/>
    <w:rsid w:val="005B0812"/>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4E9"/>
    <w:rsid w:val="005B672C"/>
    <w:rsid w:val="005B747D"/>
    <w:rsid w:val="005B7733"/>
    <w:rsid w:val="005B79A7"/>
    <w:rsid w:val="005B7A22"/>
    <w:rsid w:val="005C0602"/>
    <w:rsid w:val="005C0D5D"/>
    <w:rsid w:val="005C0D70"/>
    <w:rsid w:val="005C191A"/>
    <w:rsid w:val="005C2AA9"/>
    <w:rsid w:val="005C330D"/>
    <w:rsid w:val="005C40C7"/>
    <w:rsid w:val="005C4114"/>
    <w:rsid w:val="005C4B98"/>
    <w:rsid w:val="005C4EFF"/>
    <w:rsid w:val="005C4F43"/>
    <w:rsid w:val="005C561A"/>
    <w:rsid w:val="005C5C96"/>
    <w:rsid w:val="005C77A8"/>
    <w:rsid w:val="005D0B55"/>
    <w:rsid w:val="005D160D"/>
    <w:rsid w:val="005D244C"/>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72C"/>
    <w:rsid w:val="005E384C"/>
    <w:rsid w:val="005E4B9F"/>
    <w:rsid w:val="005E4D3C"/>
    <w:rsid w:val="005E7158"/>
    <w:rsid w:val="005E7ECB"/>
    <w:rsid w:val="005E7F63"/>
    <w:rsid w:val="005F0C00"/>
    <w:rsid w:val="005F1037"/>
    <w:rsid w:val="005F2BF8"/>
    <w:rsid w:val="005F2EA8"/>
    <w:rsid w:val="005F4E3A"/>
    <w:rsid w:val="005F5573"/>
    <w:rsid w:val="005F5D1D"/>
    <w:rsid w:val="005F60C9"/>
    <w:rsid w:val="005F64C6"/>
    <w:rsid w:val="005F6F05"/>
    <w:rsid w:val="005F7472"/>
    <w:rsid w:val="005F7502"/>
    <w:rsid w:val="006008F1"/>
    <w:rsid w:val="00601714"/>
    <w:rsid w:val="00601735"/>
    <w:rsid w:val="00601A07"/>
    <w:rsid w:val="00602BD2"/>
    <w:rsid w:val="00602CFA"/>
    <w:rsid w:val="00604153"/>
    <w:rsid w:val="00604980"/>
    <w:rsid w:val="00605BDB"/>
    <w:rsid w:val="00605C21"/>
    <w:rsid w:val="0060614D"/>
    <w:rsid w:val="00607C27"/>
    <w:rsid w:val="00607E54"/>
    <w:rsid w:val="0061005A"/>
    <w:rsid w:val="006101C5"/>
    <w:rsid w:val="00610871"/>
    <w:rsid w:val="00610E48"/>
    <w:rsid w:val="0061160D"/>
    <w:rsid w:val="0061286C"/>
    <w:rsid w:val="00612E83"/>
    <w:rsid w:val="00613C47"/>
    <w:rsid w:val="006140E7"/>
    <w:rsid w:val="0061437D"/>
    <w:rsid w:val="00615086"/>
    <w:rsid w:val="00615B0A"/>
    <w:rsid w:val="00615D40"/>
    <w:rsid w:val="00616201"/>
    <w:rsid w:val="00616225"/>
    <w:rsid w:val="00616917"/>
    <w:rsid w:val="00616E85"/>
    <w:rsid w:val="0061705E"/>
    <w:rsid w:val="00617A8B"/>
    <w:rsid w:val="00620C43"/>
    <w:rsid w:val="00621904"/>
    <w:rsid w:val="00622248"/>
    <w:rsid w:val="00622FEA"/>
    <w:rsid w:val="00623CDF"/>
    <w:rsid w:val="00623DB1"/>
    <w:rsid w:val="00623DB4"/>
    <w:rsid w:val="006245F3"/>
    <w:rsid w:val="00624DBE"/>
    <w:rsid w:val="00625450"/>
    <w:rsid w:val="0062624F"/>
    <w:rsid w:val="00630375"/>
    <w:rsid w:val="006319C1"/>
    <w:rsid w:val="006319CA"/>
    <w:rsid w:val="00632D91"/>
    <w:rsid w:val="00633B3E"/>
    <w:rsid w:val="00634B64"/>
    <w:rsid w:val="00634EC0"/>
    <w:rsid w:val="006351C3"/>
    <w:rsid w:val="00635476"/>
    <w:rsid w:val="006358DC"/>
    <w:rsid w:val="0063627F"/>
    <w:rsid w:val="0063642A"/>
    <w:rsid w:val="0063736E"/>
    <w:rsid w:val="006376C4"/>
    <w:rsid w:val="006378DC"/>
    <w:rsid w:val="00637FE4"/>
    <w:rsid w:val="0064009E"/>
    <w:rsid w:val="006403E7"/>
    <w:rsid w:val="00642D72"/>
    <w:rsid w:val="0064386E"/>
    <w:rsid w:val="006443CB"/>
    <w:rsid w:val="006448B8"/>
    <w:rsid w:val="00644F80"/>
    <w:rsid w:val="00645704"/>
    <w:rsid w:val="00645874"/>
    <w:rsid w:val="006458E5"/>
    <w:rsid w:val="00646854"/>
    <w:rsid w:val="00646E5D"/>
    <w:rsid w:val="006472B4"/>
    <w:rsid w:val="00650B30"/>
    <w:rsid w:val="00650F81"/>
    <w:rsid w:val="00650FC7"/>
    <w:rsid w:val="006531B0"/>
    <w:rsid w:val="00653C24"/>
    <w:rsid w:val="00653D68"/>
    <w:rsid w:val="00654275"/>
    <w:rsid w:val="0065446D"/>
    <w:rsid w:val="00654894"/>
    <w:rsid w:val="00655EB5"/>
    <w:rsid w:val="00656067"/>
    <w:rsid w:val="00657381"/>
    <w:rsid w:val="0065746B"/>
    <w:rsid w:val="00660693"/>
    <w:rsid w:val="00660D86"/>
    <w:rsid w:val="00660FE3"/>
    <w:rsid w:val="006611D6"/>
    <w:rsid w:val="00661918"/>
    <w:rsid w:val="006623F6"/>
    <w:rsid w:val="00662A5A"/>
    <w:rsid w:val="0066335C"/>
    <w:rsid w:val="006636D0"/>
    <w:rsid w:val="00663834"/>
    <w:rsid w:val="00664181"/>
    <w:rsid w:val="006647D7"/>
    <w:rsid w:val="00664F1B"/>
    <w:rsid w:val="006653D7"/>
    <w:rsid w:val="00665BFF"/>
    <w:rsid w:val="006665BA"/>
    <w:rsid w:val="00666A4F"/>
    <w:rsid w:val="00666B7F"/>
    <w:rsid w:val="00666DEC"/>
    <w:rsid w:val="00667477"/>
    <w:rsid w:val="00670396"/>
    <w:rsid w:val="006703D9"/>
    <w:rsid w:val="00670ADE"/>
    <w:rsid w:val="006714B8"/>
    <w:rsid w:val="00672DFC"/>
    <w:rsid w:val="00672F5B"/>
    <w:rsid w:val="00673BD7"/>
    <w:rsid w:val="00673DEE"/>
    <w:rsid w:val="00674262"/>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1EE2"/>
    <w:rsid w:val="006821B2"/>
    <w:rsid w:val="00682725"/>
    <w:rsid w:val="00682A1B"/>
    <w:rsid w:val="00682D73"/>
    <w:rsid w:val="00682ED3"/>
    <w:rsid w:val="006843F8"/>
    <w:rsid w:val="006846E8"/>
    <w:rsid w:val="0068541E"/>
    <w:rsid w:val="00685DFB"/>
    <w:rsid w:val="00685E9D"/>
    <w:rsid w:val="00685EBD"/>
    <w:rsid w:val="0068605C"/>
    <w:rsid w:val="006861AC"/>
    <w:rsid w:val="006861C3"/>
    <w:rsid w:val="0068639D"/>
    <w:rsid w:val="00686AF3"/>
    <w:rsid w:val="00690421"/>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A7F"/>
    <w:rsid w:val="006A1D3D"/>
    <w:rsid w:val="006A2150"/>
    <w:rsid w:val="006A2216"/>
    <w:rsid w:val="006A241D"/>
    <w:rsid w:val="006A30D0"/>
    <w:rsid w:val="006A3288"/>
    <w:rsid w:val="006A43E6"/>
    <w:rsid w:val="006A4442"/>
    <w:rsid w:val="006A4AEE"/>
    <w:rsid w:val="006A526F"/>
    <w:rsid w:val="006A70BE"/>
    <w:rsid w:val="006A7566"/>
    <w:rsid w:val="006A7934"/>
    <w:rsid w:val="006A7CCF"/>
    <w:rsid w:val="006B0001"/>
    <w:rsid w:val="006B04AF"/>
    <w:rsid w:val="006B059F"/>
    <w:rsid w:val="006B0939"/>
    <w:rsid w:val="006B0A56"/>
    <w:rsid w:val="006B2048"/>
    <w:rsid w:val="006B20A6"/>
    <w:rsid w:val="006B32D5"/>
    <w:rsid w:val="006B342E"/>
    <w:rsid w:val="006B3812"/>
    <w:rsid w:val="006B3B80"/>
    <w:rsid w:val="006B4C3B"/>
    <w:rsid w:val="006B4E29"/>
    <w:rsid w:val="006B61F9"/>
    <w:rsid w:val="006B6870"/>
    <w:rsid w:val="006B6F32"/>
    <w:rsid w:val="006B7130"/>
    <w:rsid w:val="006B73CC"/>
    <w:rsid w:val="006B7695"/>
    <w:rsid w:val="006B7C0F"/>
    <w:rsid w:val="006B7D30"/>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3D1E"/>
    <w:rsid w:val="006D407B"/>
    <w:rsid w:val="006D4242"/>
    <w:rsid w:val="006D44E6"/>
    <w:rsid w:val="006D45D5"/>
    <w:rsid w:val="006D45F0"/>
    <w:rsid w:val="006D4C8F"/>
    <w:rsid w:val="006D52A0"/>
    <w:rsid w:val="006D57CB"/>
    <w:rsid w:val="006D5819"/>
    <w:rsid w:val="006D5E6F"/>
    <w:rsid w:val="006D6656"/>
    <w:rsid w:val="006D693F"/>
    <w:rsid w:val="006D6CDD"/>
    <w:rsid w:val="006D7604"/>
    <w:rsid w:val="006D765E"/>
    <w:rsid w:val="006D7786"/>
    <w:rsid w:val="006E03D1"/>
    <w:rsid w:val="006E0455"/>
    <w:rsid w:val="006E07C4"/>
    <w:rsid w:val="006E1089"/>
    <w:rsid w:val="006E150D"/>
    <w:rsid w:val="006E15F2"/>
    <w:rsid w:val="006E3289"/>
    <w:rsid w:val="006E33E4"/>
    <w:rsid w:val="006E4238"/>
    <w:rsid w:val="006E5F01"/>
    <w:rsid w:val="006E5F88"/>
    <w:rsid w:val="006E6DC8"/>
    <w:rsid w:val="006E7404"/>
    <w:rsid w:val="006E7831"/>
    <w:rsid w:val="006E7A36"/>
    <w:rsid w:val="006E7B97"/>
    <w:rsid w:val="006F12C8"/>
    <w:rsid w:val="006F1DE7"/>
    <w:rsid w:val="006F1EA3"/>
    <w:rsid w:val="006F21AC"/>
    <w:rsid w:val="006F2627"/>
    <w:rsid w:val="006F2BF8"/>
    <w:rsid w:val="006F31E2"/>
    <w:rsid w:val="006F3568"/>
    <w:rsid w:val="006F3617"/>
    <w:rsid w:val="006F40AD"/>
    <w:rsid w:val="006F4A5F"/>
    <w:rsid w:val="006F4C23"/>
    <w:rsid w:val="006F4D7B"/>
    <w:rsid w:val="006F6360"/>
    <w:rsid w:val="006F6436"/>
    <w:rsid w:val="006F65C5"/>
    <w:rsid w:val="006F687A"/>
    <w:rsid w:val="006F68EF"/>
    <w:rsid w:val="006F6D38"/>
    <w:rsid w:val="006F6D4C"/>
    <w:rsid w:val="006F6E67"/>
    <w:rsid w:val="006F7157"/>
    <w:rsid w:val="006F78E0"/>
    <w:rsid w:val="00700185"/>
    <w:rsid w:val="00701210"/>
    <w:rsid w:val="00702428"/>
    <w:rsid w:val="00702B1B"/>
    <w:rsid w:val="00702ED6"/>
    <w:rsid w:val="00703005"/>
    <w:rsid w:val="007032B3"/>
    <w:rsid w:val="00703C62"/>
    <w:rsid w:val="00704164"/>
    <w:rsid w:val="007044BF"/>
    <w:rsid w:val="00706388"/>
    <w:rsid w:val="0070640E"/>
    <w:rsid w:val="00706A58"/>
    <w:rsid w:val="00707517"/>
    <w:rsid w:val="007078ED"/>
    <w:rsid w:val="00710187"/>
    <w:rsid w:val="00710762"/>
    <w:rsid w:val="007110E1"/>
    <w:rsid w:val="00711B18"/>
    <w:rsid w:val="00714394"/>
    <w:rsid w:val="00714ED6"/>
    <w:rsid w:val="007151B7"/>
    <w:rsid w:val="007153FC"/>
    <w:rsid w:val="00715E8D"/>
    <w:rsid w:val="0071648F"/>
    <w:rsid w:val="00716D8A"/>
    <w:rsid w:val="00717854"/>
    <w:rsid w:val="00721C26"/>
    <w:rsid w:val="00721F7E"/>
    <w:rsid w:val="00722C0F"/>
    <w:rsid w:val="00722CF4"/>
    <w:rsid w:val="00722E29"/>
    <w:rsid w:val="00723ECB"/>
    <w:rsid w:val="00724457"/>
    <w:rsid w:val="00724606"/>
    <w:rsid w:val="00724A36"/>
    <w:rsid w:val="00724A60"/>
    <w:rsid w:val="00724E85"/>
    <w:rsid w:val="00725113"/>
    <w:rsid w:val="0072525D"/>
    <w:rsid w:val="00725A26"/>
    <w:rsid w:val="00726E8A"/>
    <w:rsid w:val="00727047"/>
    <w:rsid w:val="00727C5E"/>
    <w:rsid w:val="007311F7"/>
    <w:rsid w:val="00734510"/>
    <w:rsid w:val="00734887"/>
    <w:rsid w:val="00736530"/>
    <w:rsid w:val="007365B6"/>
    <w:rsid w:val="007373C8"/>
    <w:rsid w:val="007401E2"/>
    <w:rsid w:val="00740205"/>
    <w:rsid w:val="00740D67"/>
    <w:rsid w:val="007411E5"/>
    <w:rsid w:val="007414B6"/>
    <w:rsid w:val="00741605"/>
    <w:rsid w:val="00742AD3"/>
    <w:rsid w:val="00742F72"/>
    <w:rsid w:val="00743319"/>
    <w:rsid w:val="007436F2"/>
    <w:rsid w:val="0074436D"/>
    <w:rsid w:val="007446DA"/>
    <w:rsid w:val="00744BBD"/>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5A"/>
    <w:rsid w:val="007569DC"/>
    <w:rsid w:val="00756D6A"/>
    <w:rsid w:val="0075711E"/>
    <w:rsid w:val="007579F2"/>
    <w:rsid w:val="007602CB"/>
    <w:rsid w:val="00761434"/>
    <w:rsid w:val="00761FD5"/>
    <w:rsid w:val="007620C9"/>
    <w:rsid w:val="00762372"/>
    <w:rsid w:val="00762BB6"/>
    <w:rsid w:val="0076341D"/>
    <w:rsid w:val="0076446D"/>
    <w:rsid w:val="007647EF"/>
    <w:rsid w:val="007648C4"/>
    <w:rsid w:val="00764D19"/>
    <w:rsid w:val="0076542B"/>
    <w:rsid w:val="00765DD8"/>
    <w:rsid w:val="00766B33"/>
    <w:rsid w:val="00766BC6"/>
    <w:rsid w:val="00766D36"/>
    <w:rsid w:val="007671DC"/>
    <w:rsid w:val="00767293"/>
    <w:rsid w:val="00767607"/>
    <w:rsid w:val="00767ACD"/>
    <w:rsid w:val="00767C0D"/>
    <w:rsid w:val="00767E70"/>
    <w:rsid w:val="007705B5"/>
    <w:rsid w:val="00770A51"/>
    <w:rsid w:val="00770B08"/>
    <w:rsid w:val="007720B8"/>
    <w:rsid w:val="0077270D"/>
    <w:rsid w:val="00773874"/>
    <w:rsid w:val="00774B47"/>
    <w:rsid w:val="00775D3B"/>
    <w:rsid w:val="0077615A"/>
    <w:rsid w:val="00777483"/>
    <w:rsid w:val="00777ABB"/>
    <w:rsid w:val="007806A0"/>
    <w:rsid w:val="00782346"/>
    <w:rsid w:val="007828DB"/>
    <w:rsid w:val="007838CD"/>
    <w:rsid w:val="007838E0"/>
    <w:rsid w:val="00783FE2"/>
    <w:rsid w:val="007840F3"/>
    <w:rsid w:val="007846B9"/>
    <w:rsid w:val="00784EC7"/>
    <w:rsid w:val="00785491"/>
    <w:rsid w:val="007858C0"/>
    <w:rsid w:val="00785C4E"/>
    <w:rsid w:val="00786128"/>
    <w:rsid w:val="0078679A"/>
    <w:rsid w:val="007871FE"/>
    <w:rsid w:val="007902AD"/>
    <w:rsid w:val="00790606"/>
    <w:rsid w:val="007908ED"/>
    <w:rsid w:val="00790F74"/>
    <w:rsid w:val="007912E8"/>
    <w:rsid w:val="00792288"/>
    <w:rsid w:val="00792447"/>
    <w:rsid w:val="007928C6"/>
    <w:rsid w:val="007929C0"/>
    <w:rsid w:val="007951F4"/>
    <w:rsid w:val="00795A61"/>
    <w:rsid w:val="00795BF6"/>
    <w:rsid w:val="0079694C"/>
    <w:rsid w:val="00797AF9"/>
    <w:rsid w:val="00797FBD"/>
    <w:rsid w:val="007A0187"/>
    <w:rsid w:val="007A19AC"/>
    <w:rsid w:val="007A2640"/>
    <w:rsid w:val="007A268F"/>
    <w:rsid w:val="007A4A53"/>
    <w:rsid w:val="007A4C93"/>
    <w:rsid w:val="007A4E17"/>
    <w:rsid w:val="007A5936"/>
    <w:rsid w:val="007A5AC6"/>
    <w:rsid w:val="007A6A01"/>
    <w:rsid w:val="007A744C"/>
    <w:rsid w:val="007A7D0A"/>
    <w:rsid w:val="007A7F6D"/>
    <w:rsid w:val="007B0799"/>
    <w:rsid w:val="007B0FBD"/>
    <w:rsid w:val="007B1BAF"/>
    <w:rsid w:val="007B2393"/>
    <w:rsid w:val="007B2FE8"/>
    <w:rsid w:val="007B30DB"/>
    <w:rsid w:val="007B30F2"/>
    <w:rsid w:val="007B35F7"/>
    <w:rsid w:val="007B3AA9"/>
    <w:rsid w:val="007B4DD5"/>
    <w:rsid w:val="007B4F72"/>
    <w:rsid w:val="007B5148"/>
    <w:rsid w:val="007B5A16"/>
    <w:rsid w:val="007B64D8"/>
    <w:rsid w:val="007B660D"/>
    <w:rsid w:val="007B7219"/>
    <w:rsid w:val="007B7EA0"/>
    <w:rsid w:val="007C03FE"/>
    <w:rsid w:val="007C0E04"/>
    <w:rsid w:val="007C17D3"/>
    <w:rsid w:val="007C1E98"/>
    <w:rsid w:val="007C1FA2"/>
    <w:rsid w:val="007C2823"/>
    <w:rsid w:val="007C2827"/>
    <w:rsid w:val="007C3536"/>
    <w:rsid w:val="007C3574"/>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29B"/>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8F2"/>
    <w:rsid w:val="007E0B17"/>
    <w:rsid w:val="007E0D90"/>
    <w:rsid w:val="007E0E9E"/>
    <w:rsid w:val="007E0EBF"/>
    <w:rsid w:val="007E12DC"/>
    <w:rsid w:val="007E1760"/>
    <w:rsid w:val="007E21FB"/>
    <w:rsid w:val="007E3B9D"/>
    <w:rsid w:val="007E3EE9"/>
    <w:rsid w:val="007E420B"/>
    <w:rsid w:val="007E46BC"/>
    <w:rsid w:val="007E4932"/>
    <w:rsid w:val="007E4CAD"/>
    <w:rsid w:val="007E4DD7"/>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7F7FB9"/>
    <w:rsid w:val="0080033E"/>
    <w:rsid w:val="00801A10"/>
    <w:rsid w:val="00801D7A"/>
    <w:rsid w:val="008020F2"/>
    <w:rsid w:val="00802462"/>
    <w:rsid w:val="008036FC"/>
    <w:rsid w:val="00803DDC"/>
    <w:rsid w:val="00803F74"/>
    <w:rsid w:val="00804653"/>
    <w:rsid w:val="00804C48"/>
    <w:rsid w:val="0080505A"/>
    <w:rsid w:val="00805478"/>
    <w:rsid w:val="00806639"/>
    <w:rsid w:val="008066AC"/>
    <w:rsid w:val="00806A84"/>
    <w:rsid w:val="00806C35"/>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424"/>
    <w:rsid w:val="00820F5B"/>
    <w:rsid w:val="00821021"/>
    <w:rsid w:val="008214BB"/>
    <w:rsid w:val="00821B58"/>
    <w:rsid w:val="00822136"/>
    <w:rsid w:val="00822602"/>
    <w:rsid w:val="008229F4"/>
    <w:rsid w:val="00822D4E"/>
    <w:rsid w:val="00822FBA"/>
    <w:rsid w:val="00823532"/>
    <w:rsid w:val="0082398C"/>
    <w:rsid w:val="00823F62"/>
    <w:rsid w:val="00824FAD"/>
    <w:rsid w:val="00824FF1"/>
    <w:rsid w:val="00825196"/>
    <w:rsid w:val="008256AC"/>
    <w:rsid w:val="008260D9"/>
    <w:rsid w:val="00826173"/>
    <w:rsid w:val="00826F4C"/>
    <w:rsid w:val="008273C7"/>
    <w:rsid w:val="008302D6"/>
    <w:rsid w:val="008305FD"/>
    <w:rsid w:val="00830EBB"/>
    <w:rsid w:val="00831573"/>
    <w:rsid w:val="00833C51"/>
    <w:rsid w:val="008349A6"/>
    <w:rsid w:val="00835271"/>
    <w:rsid w:val="00835679"/>
    <w:rsid w:val="008360DF"/>
    <w:rsid w:val="008365D4"/>
    <w:rsid w:val="00836B35"/>
    <w:rsid w:val="0083731C"/>
    <w:rsid w:val="008377DA"/>
    <w:rsid w:val="00837BD7"/>
    <w:rsid w:val="008403A7"/>
    <w:rsid w:val="00840439"/>
    <w:rsid w:val="00840591"/>
    <w:rsid w:val="008405CD"/>
    <w:rsid w:val="0084119A"/>
    <w:rsid w:val="00841F21"/>
    <w:rsid w:val="00842991"/>
    <w:rsid w:val="008429B0"/>
    <w:rsid w:val="00843900"/>
    <w:rsid w:val="00844C5B"/>
    <w:rsid w:val="00845083"/>
    <w:rsid w:val="0084581F"/>
    <w:rsid w:val="00845898"/>
    <w:rsid w:val="00845A15"/>
    <w:rsid w:val="0084632F"/>
    <w:rsid w:val="00850B5C"/>
    <w:rsid w:val="00852528"/>
    <w:rsid w:val="008541F1"/>
    <w:rsid w:val="008543F7"/>
    <w:rsid w:val="008545DC"/>
    <w:rsid w:val="00854A74"/>
    <w:rsid w:val="00854A7E"/>
    <w:rsid w:val="00854A98"/>
    <w:rsid w:val="00855209"/>
    <w:rsid w:val="00855B06"/>
    <w:rsid w:val="00856B95"/>
    <w:rsid w:val="00856D1A"/>
    <w:rsid w:val="00856E85"/>
    <w:rsid w:val="00857D29"/>
    <w:rsid w:val="0086161C"/>
    <w:rsid w:val="00861C67"/>
    <w:rsid w:val="0086225C"/>
    <w:rsid w:val="008629A8"/>
    <w:rsid w:val="00863225"/>
    <w:rsid w:val="0086391C"/>
    <w:rsid w:val="00863ADA"/>
    <w:rsid w:val="00864BF6"/>
    <w:rsid w:val="00865266"/>
    <w:rsid w:val="00865BAA"/>
    <w:rsid w:val="008677CB"/>
    <w:rsid w:val="0087056E"/>
    <w:rsid w:val="00870A68"/>
    <w:rsid w:val="00870CB6"/>
    <w:rsid w:val="00870CC5"/>
    <w:rsid w:val="00870DD7"/>
    <w:rsid w:val="00871BD3"/>
    <w:rsid w:val="008737AE"/>
    <w:rsid w:val="00873F17"/>
    <w:rsid w:val="00873FEA"/>
    <w:rsid w:val="0087419B"/>
    <w:rsid w:val="00874592"/>
    <w:rsid w:val="008750AF"/>
    <w:rsid w:val="008751C1"/>
    <w:rsid w:val="008759F4"/>
    <w:rsid w:val="00876C1B"/>
    <w:rsid w:val="00876E70"/>
    <w:rsid w:val="008804E1"/>
    <w:rsid w:val="00880E30"/>
    <w:rsid w:val="008815B6"/>
    <w:rsid w:val="008818F6"/>
    <w:rsid w:val="00881D45"/>
    <w:rsid w:val="008829F8"/>
    <w:rsid w:val="0088397F"/>
    <w:rsid w:val="0088398E"/>
    <w:rsid w:val="00885182"/>
    <w:rsid w:val="0088647E"/>
    <w:rsid w:val="00887C76"/>
    <w:rsid w:val="00887E02"/>
    <w:rsid w:val="00890382"/>
    <w:rsid w:val="0089046A"/>
    <w:rsid w:val="00891106"/>
    <w:rsid w:val="008916CB"/>
    <w:rsid w:val="00892833"/>
    <w:rsid w:val="00893479"/>
    <w:rsid w:val="0089375D"/>
    <w:rsid w:val="008943CB"/>
    <w:rsid w:val="008946B9"/>
    <w:rsid w:val="008960A2"/>
    <w:rsid w:val="00896C8C"/>
    <w:rsid w:val="00896E62"/>
    <w:rsid w:val="008979BC"/>
    <w:rsid w:val="008A0052"/>
    <w:rsid w:val="008A056E"/>
    <w:rsid w:val="008A0882"/>
    <w:rsid w:val="008A10C1"/>
    <w:rsid w:val="008A181A"/>
    <w:rsid w:val="008A1A6F"/>
    <w:rsid w:val="008A1C47"/>
    <w:rsid w:val="008A2289"/>
    <w:rsid w:val="008A26F5"/>
    <w:rsid w:val="008A3766"/>
    <w:rsid w:val="008A3D1D"/>
    <w:rsid w:val="008A3F08"/>
    <w:rsid w:val="008A4F66"/>
    <w:rsid w:val="008A525C"/>
    <w:rsid w:val="008A5290"/>
    <w:rsid w:val="008A593A"/>
    <w:rsid w:val="008A6A60"/>
    <w:rsid w:val="008A6B89"/>
    <w:rsid w:val="008A6C5A"/>
    <w:rsid w:val="008A6CCA"/>
    <w:rsid w:val="008B0F22"/>
    <w:rsid w:val="008B1417"/>
    <w:rsid w:val="008B1B85"/>
    <w:rsid w:val="008B1B8C"/>
    <w:rsid w:val="008B2170"/>
    <w:rsid w:val="008B25B1"/>
    <w:rsid w:val="008B2C59"/>
    <w:rsid w:val="008B2DF3"/>
    <w:rsid w:val="008B353B"/>
    <w:rsid w:val="008B3761"/>
    <w:rsid w:val="008B376A"/>
    <w:rsid w:val="008B3F0B"/>
    <w:rsid w:val="008B444E"/>
    <w:rsid w:val="008B569F"/>
    <w:rsid w:val="008B5961"/>
    <w:rsid w:val="008B71B6"/>
    <w:rsid w:val="008B7220"/>
    <w:rsid w:val="008C0669"/>
    <w:rsid w:val="008C08A5"/>
    <w:rsid w:val="008C1DD7"/>
    <w:rsid w:val="008C26FA"/>
    <w:rsid w:val="008C36BB"/>
    <w:rsid w:val="008C38A4"/>
    <w:rsid w:val="008C4566"/>
    <w:rsid w:val="008C46B6"/>
    <w:rsid w:val="008C46C3"/>
    <w:rsid w:val="008C4F99"/>
    <w:rsid w:val="008C522A"/>
    <w:rsid w:val="008C52FC"/>
    <w:rsid w:val="008C5A72"/>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8F6"/>
    <w:rsid w:val="008E7B12"/>
    <w:rsid w:val="008F022C"/>
    <w:rsid w:val="008F0377"/>
    <w:rsid w:val="008F0E38"/>
    <w:rsid w:val="008F2A60"/>
    <w:rsid w:val="008F310D"/>
    <w:rsid w:val="008F3758"/>
    <w:rsid w:val="008F3847"/>
    <w:rsid w:val="008F3888"/>
    <w:rsid w:val="008F3A90"/>
    <w:rsid w:val="008F3B22"/>
    <w:rsid w:val="008F43C7"/>
    <w:rsid w:val="008F4823"/>
    <w:rsid w:val="008F551B"/>
    <w:rsid w:val="008F5DC8"/>
    <w:rsid w:val="008F606D"/>
    <w:rsid w:val="008F6597"/>
    <w:rsid w:val="008F7150"/>
    <w:rsid w:val="008F71CC"/>
    <w:rsid w:val="008F721C"/>
    <w:rsid w:val="008F757D"/>
    <w:rsid w:val="008F7916"/>
    <w:rsid w:val="00900662"/>
    <w:rsid w:val="00900BFF"/>
    <w:rsid w:val="00901953"/>
    <w:rsid w:val="00901DF8"/>
    <w:rsid w:val="00902166"/>
    <w:rsid w:val="00902A0C"/>
    <w:rsid w:val="0090406B"/>
    <w:rsid w:val="009040A1"/>
    <w:rsid w:val="009043AA"/>
    <w:rsid w:val="0090473B"/>
    <w:rsid w:val="0090487F"/>
    <w:rsid w:val="00904A1E"/>
    <w:rsid w:val="00905282"/>
    <w:rsid w:val="00905908"/>
    <w:rsid w:val="00905F22"/>
    <w:rsid w:val="00906C96"/>
    <w:rsid w:val="00907088"/>
    <w:rsid w:val="009075A4"/>
    <w:rsid w:val="009101AF"/>
    <w:rsid w:val="00910400"/>
    <w:rsid w:val="00911808"/>
    <w:rsid w:val="009128DD"/>
    <w:rsid w:val="00912F37"/>
    <w:rsid w:val="009131C8"/>
    <w:rsid w:val="009145FB"/>
    <w:rsid w:val="00914811"/>
    <w:rsid w:val="00914DE6"/>
    <w:rsid w:val="00915283"/>
    <w:rsid w:val="00915786"/>
    <w:rsid w:val="00917141"/>
    <w:rsid w:val="0091746C"/>
    <w:rsid w:val="00917D06"/>
    <w:rsid w:val="009207DB"/>
    <w:rsid w:val="00921879"/>
    <w:rsid w:val="00922024"/>
    <w:rsid w:val="00922901"/>
    <w:rsid w:val="009233CE"/>
    <w:rsid w:val="00923C3F"/>
    <w:rsid w:val="00923F15"/>
    <w:rsid w:val="00924853"/>
    <w:rsid w:val="009252E0"/>
    <w:rsid w:val="00925501"/>
    <w:rsid w:val="0092674A"/>
    <w:rsid w:val="00926982"/>
    <w:rsid w:val="00926B5A"/>
    <w:rsid w:val="00926D4C"/>
    <w:rsid w:val="009270C4"/>
    <w:rsid w:val="00931743"/>
    <w:rsid w:val="00931AF8"/>
    <w:rsid w:val="00931D26"/>
    <w:rsid w:val="009325F7"/>
    <w:rsid w:val="00932BCF"/>
    <w:rsid w:val="00933396"/>
    <w:rsid w:val="00933761"/>
    <w:rsid w:val="00934305"/>
    <w:rsid w:val="009346C4"/>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3E23"/>
    <w:rsid w:val="00944BF0"/>
    <w:rsid w:val="00944F29"/>
    <w:rsid w:val="0094566F"/>
    <w:rsid w:val="00946136"/>
    <w:rsid w:val="00946611"/>
    <w:rsid w:val="00946CD9"/>
    <w:rsid w:val="00947046"/>
    <w:rsid w:val="00947A00"/>
    <w:rsid w:val="009505F4"/>
    <w:rsid w:val="00951216"/>
    <w:rsid w:val="00951932"/>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7180"/>
    <w:rsid w:val="0096797D"/>
    <w:rsid w:val="00967B7F"/>
    <w:rsid w:val="009703E5"/>
    <w:rsid w:val="00970704"/>
    <w:rsid w:val="00970B65"/>
    <w:rsid w:val="00971127"/>
    <w:rsid w:val="0097119E"/>
    <w:rsid w:val="00971E87"/>
    <w:rsid w:val="00971EB0"/>
    <w:rsid w:val="0097272C"/>
    <w:rsid w:val="009734B8"/>
    <w:rsid w:val="00973514"/>
    <w:rsid w:val="009735AE"/>
    <w:rsid w:val="00973A88"/>
    <w:rsid w:val="009741E7"/>
    <w:rsid w:val="00974EEC"/>
    <w:rsid w:val="00975B47"/>
    <w:rsid w:val="00975C75"/>
    <w:rsid w:val="00975E5B"/>
    <w:rsid w:val="0097681E"/>
    <w:rsid w:val="00977506"/>
    <w:rsid w:val="00980525"/>
    <w:rsid w:val="0098177A"/>
    <w:rsid w:val="00982633"/>
    <w:rsid w:val="00983583"/>
    <w:rsid w:val="00983EFD"/>
    <w:rsid w:val="009855B0"/>
    <w:rsid w:val="00985623"/>
    <w:rsid w:val="009859A8"/>
    <w:rsid w:val="00985A7D"/>
    <w:rsid w:val="00985E3B"/>
    <w:rsid w:val="00986257"/>
    <w:rsid w:val="0098658A"/>
    <w:rsid w:val="00986861"/>
    <w:rsid w:val="00987CBC"/>
    <w:rsid w:val="00990E34"/>
    <w:rsid w:val="00991664"/>
    <w:rsid w:val="00991EB0"/>
    <w:rsid w:val="0099201E"/>
    <w:rsid w:val="0099212B"/>
    <w:rsid w:val="0099245F"/>
    <w:rsid w:val="009928FA"/>
    <w:rsid w:val="009937B4"/>
    <w:rsid w:val="009940B6"/>
    <w:rsid w:val="00994B5F"/>
    <w:rsid w:val="00995768"/>
    <w:rsid w:val="00996326"/>
    <w:rsid w:val="00996B7D"/>
    <w:rsid w:val="00996F95"/>
    <w:rsid w:val="009976A3"/>
    <w:rsid w:val="00997745"/>
    <w:rsid w:val="009977CD"/>
    <w:rsid w:val="00997EA5"/>
    <w:rsid w:val="009A07D5"/>
    <w:rsid w:val="009A0C31"/>
    <w:rsid w:val="009A1BC9"/>
    <w:rsid w:val="009A1FE7"/>
    <w:rsid w:val="009A230E"/>
    <w:rsid w:val="009A28D9"/>
    <w:rsid w:val="009A2967"/>
    <w:rsid w:val="009A36B7"/>
    <w:rsid w:val="009A3720"/>
    <w:rsid w:val="009A3CD6"/>
    <w:rsid w:val="009A42CF"/>
    <w:rsid w:val="009A44E8"/>
    <w:rsid w:val="009A4A49"/>
    <w:rsid w:val="009A581E"/>
    <w:rsid w:val="009A679E"/>
    <w:rsid w:val="009A67D6"/>
    <w:rsid w:val="009B0460"/>
    <w:rsid w:val="009B0DBE"/>
    <w:rsid w:val="009B1765"/>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2F26"/>
    <w:rsid w:val="009C34F1"/>
    <w:rsid w:val="009C3667"/>
    <w:rsid w:val="009C381A"/>
    <w:rsid w:val="009C3B80"/>
    <w:rsid w:val="009C3D84"/>
    <w:rsid w:val="009C47E8"/>
    <w:rsid w:val="009C48C6"/>
    <w:rsid w:val="009C5D76"/>
    <w:rsid w:val="009C5DFB"/>
    <w:rsid w:val="009C5FDE"/>
    <w:rsid w:val="009C658E"/>
    <w:rsid w:val="009C673C"/>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E86"/>
    <w:rsid w:val="009E2F30"/>
    <w:rsid w:val="009E323A"/>
    <w:rsid w:val="009E328B"/>
    <w:rsid w:val="009E396A"/>
    <w:rsid w:val="009E4130"/>
    <w:rsid w:val="009E6122"/>
    <w:rsid w:val="009E6DD0"/>
    <w:rsid w:val="009E6DEE"/>
    <w:rsid w:val="009E6E87"/>
    <w:rsid w:val="009E700C"/>
    <w:rsid w:val="009E7345"/>
    <w:rsid w:val="009F082A"/>
    <w:rsid w:val="009F0BD9"/>
    <w:rsid w:val="009F12B4"/>
    <w:rsid w:val="009F33FA"/>
    <w:rsid w:val="009F347C"/>
    <w:rsid w:val="009F4A46"/>
    <w:rsid w:val="009F4D19"/>
    <w:rsid w:val="009F54D7"/>
    <w:rsid w:val="009F6619"/>
    <w:rsid w:val="009F68FF"/>
    <w:rsid w:val="009F6FEE"/>
    <w:rsid w:val="009F768E"/>
    <w:rsid w:val="009F7B19"/>
    <w:rsid w:val="009F7F88"/>
    <w:rsid w:val="00A00C45"/>
    <w:rsid w:val="00A00E77"/>
    <w:rsid w:val="00A01A4C"/>
    <w:rsid w:val="00A01C1F"/>
    <w:rsid w:val="00A01C98"/>
    <w:rsid w:val="00A02A5A"/>
    <w:rsid w:val="00A0395D"/>
    <w:rsid w:val="00A04B6F"/>
    <w:rsid w:val="00A054CB"/>
    <w:rsid w:val="00A05DF4"/>
    <w:rsid w:val="00A05E8F"/>
    <w:rsid w:val="00A0690B"/>
    <w:rsid w:val="00A06A54"/>
    <w:rsid w:val="00A0787D"/>
    <w:rsid w:val="00A10423"/>
    <w:rsid w:val="00A10498"/>
    <w:rsid w:val="00A10A6F"/>
    <w:rsid w:val="00A11899"/>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2FB0"/>
    <w:rsid w:val="00A244A1"/>
    <w:rsid w:val="00A24BC5"/>
    <w:rsid w:val="00A2504C"/>
    <w:rsid w:val="00A26747"/>
    <w:rsid w:val="00A26E5D"/>
    <w:rsid w:val="00A276A6"/>
    <w:rsid w:val="00A276FF"/>
    <w:rsid w:val="00A30129"/>
    <w:rsid w:val="00A30C82"/>
    <w:rsid w:val="00A311FB"/>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2A"/>
    <w:rsid w:val="00A45B90"/>
    <w:rsid w:val="00A461B1"/>
    <w:rsid w:val="00A462F7"/>
    <w:rsid w:val="00A46659"/>
    <w:rsid w:val="00A46BFF"/>
    <w:rsid w:val="00A46F1A"/>
    <w:rsid w:val="00A47029"/>
    <w:rsid w:val="00A477C3"/>
    <w:rsid w:val="00A50299"/>
    <w:rsid w:val="00A5067A"/>
    <w:rsid w:val="00A533D5"/>
    <w:rsid w:val="00A534B1"/>
    <w:rsid w:val="00A53A31"/>
    <w:rsid w:val="00A53C68"/>
    <w:rsid w:val="00A53E14"/>
    <w:rsid w:val="00A5510E"/>
    <w:rsid w:val="00A559F4"/>
    <w:rsid w:val="00A56308"/>
    <w:rsid w:val="00A56547"/>
    <w:rsid w:val="00A56DBB"/>
    <w:rsid w:val="00A57079"/>
    <w:rsid w:val="00A570E0"/>
    <w:rsid w:val="00A6028A"/>
    <w:rsid w:val="00A606A0"/>
    <w:rsid w:val="00A6077B"/>
    <w:rsid w:val="00A60A60"/>
    <w:rsid w:val="00A61263"/>
    <w:rsid w:val="00A614AD"/>
    <w:rsid w:val="00A61886"/>
    <w:rsid w:val="00A61E92"/>
    <w:rsid w:val="00A620FD"/>
    <w:rsid w:val="00A621AB"/>
    <w:rsid w:val="00A62757"/>
    <w:rsid w:val="00A639E0"/>
    <w:rsid w:val="00A63D89"/>
    <w:rsid w:val="00A64368"/>
    <w:rsid w:val="00A64393"/>
    <w:rsid w:val="00A647EC"/>
    <w:rsid w:val="00A6526E"/>
    <w:rsid w:val="00A654E2"/>
    <w:rsid w:val="00A65DA4"/>
    <w:rsid w:val="00A66E04"/>
    <w:rsid w:val="00A67194"/>
    <w:rsid w:val="00A671B3"/>
    <w:rsid w:val="00A6735F"/>
    <w:rsid w:val="00A676F1"/>
    <w:rsid w:val="00A67968"/>
    <w:rsid w:val="00A7040E"/>
    <w:rsid w:val="00A70D5A"/>
    <w:rsid w:val="00A71E1C"/>
    <w:rsid w:val="00A72771"/>
    <w:rsid w:val="00A72CDC"/>
    <w:rsid w:val="00A734F2"/>
    <w:rsid w:val="00A73DEE"/>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3C2E"/>
    <w:rsid w:val="00A85B31"/>
    <w:rsid w:val="00A860FD"/>
    <w:rsid w:val="00A861F3"/>
    <w:rsid w:val="00A866EA"/>
    <w:rsid w:val="00A86C48"/>
    <w:rsid w:val="00A8784E"/>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624"/>
    <w:rsid w:val="00AA182B"/>
    <w:rsid w:val="00AA1A6D"/>
    <w:rsid w:val="00AA2394"/>
    <w:rsid w:val="00AA2D62"/>
    <w:rsid w:val="00AA2E2C"/>
    <w:rsid w:val="00AA2E90"/>
    <w:rsid w:val="00AA3077"/>
    <w:rsid w:val="00AA36B9"/>
    <w:rsid w:val="00AA375B"/>
    <w:rsid w:val="00AA38AF"/>
    <w:rsid w:val="00AA41DE"/>
    <w:rsid w:val="00AA450C"/>
    <w:rsid w:val="00AA4B62"/>
    <w:rsid w:val="00AA4D7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5E22"/>
    <w:rsid w:val="00AB6DFC"/>
    <w:rsid w:val="00AB6E0F"/>
    <w:rsid w:val="00AB7354"/>
    <w:rsid w:val="00AB75DD"/>
    <w:rsid w:val="00AB7C46"/>
    <w:rsid w:val="00AC071C"/>
    <w:rsid w:val="00AC0E0C"/>
    <w:rsid w:val="00AC11D6"/>
    <w:rsid w:val="00AC2076"/>
    <w:rsid w:val="00AC3637"/>
    <w:rsid w:val="00AC3D4F"/>
    <w:rsid w:val="00AC3D5B"/>
    <w:rsid w:val="00AC3DB7"/>
    <w:rsid w:val="00AC4699"/>
    <w:rsid w:val="00AC474D"/>
    <w:rsid w:val="00AC4D45"/>
    <w:rsid w:val="00AC57CD"/>
    <w:rsid w:val="00AC59DF"/>
    <w:rsid w:val="00AC61C3"/>
    <w:rsid w:val="00AC63A8"/>
    <w:rsid w:val="00AC72C7"/>
    <w:rsid w:val="00AC7899"/>
    <w:rsid w:val="00AD13D6"/>
    <w:rsid w:val="00AD2C42"/>
    <w:rsid w:val="00AD4087"/>
    <w:rsid w:val="00AD5023"/>
    <w:rsid w:val="00AD5BEE"/>
    <w:rsid w:val="00AD6466"/>
    <w:rsid w:val="00AD6A21"/>
    <w:rsid w:val="00AD6B43"/>
    <w:rsid w:val="00AD6BE0"/>
    <w:rsid w:val="00AD752F"/>
    <w:rsid w:val="00AE05DD"/>
    <w:rsid w:val="00AE0C8D"/>
    <w:rsid w:val="00AE0E2A"/>
    <w:rsid w:val="00AE1131"/>
    <w:rsid w:val="00AE1411"/>
    <w:rsid w:val="00AE2071"/>
    <w:rsid w:val="00AE2330"/>
    <w:rsid w:val="00AE27D6"/>
    <w:rsid w:val="00AE3354"/>
    <w:rsid w:val="00AE55BC"/>
    <w:rsid w:val="00AE56A3"/>
    <w:rsid w:val="00AE5A99"/>
    <w:rsid w:val="00AE5EE1"/>
    <w:rsid w:val="00AE62E7"/>
    <w:rsid w:val="00AE686D"/>
    <w:rsid w:val="00AE6B27"/>
    <w:rsid w:val="00AE70EB"/>
    <w:rsid w:val="00AE77AC"/>
    <w:rsid w:val="00AF0DC0"/>
    <w:rsid w:val="00AF0F96"/>
    <w:rsid w:val="00AF17E4"/>
    <w:rsid w:val="00AF1CE6"/>
    <w:rsid w:val="00AF21D7"/>
    <w:rsid w:val="00AF282C"/>
    <w:rsid w:val="00AF28EB"/>
    <w:rsid w:val="00AF3126"/>
    <w:rsid w:val="00AF31BA"/>
    <w:rsid w:val="00AF36B6"/>
    <w:rsid w:val="00AF42CB"/>
    <w:rsid w:val="00AF4803"/>
    <w:rsid w:val="00AF4D10"/>
    <w:rsid w:val="00AF513D"/>
    <w:rsid w:val="00AF58CB"/>
    <w:rsid w:val="00AF5DB8"/>
    <w:rsid w:val="00AF7217"/>
    <w:rsid w:val="00AF726F"/>
    <w:rsid w:val="00AF783F"/>
    <w:rsid w:val="00B00506"/>
    <w:rsid w:val="00B005E2"/>
    <w:rsid w:val="00B00673"/>
    <w:rsid w:val="00B00AE7"/>
    <w:rsid w:val="00B00ED5"/>
    <w:rsid w:val="00B02022"/>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01"/>
    <w:rsid w:val="00B144AA"/>
    <w:rsid w:val="00B147C9"/>
    <w:rsid w:val="00B15BB2"/>
    <w:rsid w:val="00B1666B"/>
    <w:rsid w:val="00B16CEE"/>
    <w:rsid w:val="00B16EBE"/>
    <w:rsid w:val="00B20655"/>
    <w:rsid w:val="00B20A90"/>
    <w:rsid w:val="00B20BD6"/>
    <w:rsid w:val="00B21443"/>
    <w:rsid w:val="00B21D0E"/>
    <w:rsid w:val="00B21EB8"/>
    <w:rsid w:val="00B22C57"/>
    <w:rsid w:val="00B23C76"/>
    <w:rsid w:val="00B23EEE"/>
    <w:rsid w:val="00B24788"/>
    <w:rsid w:val="00B25E1E"/>
    <w:rsid w:val="00B26FE6"/>
    <w:rsid w:val="00B27298"/>
    <w:rsid w:val="00B27384"/>
    <w:rsid w:val="00B276E4"/>
    <w:rsid w:val="00B27A6D"/>
    <w:rsid w:val="00B303F7"/>
    <w:rsid w:val="00B309F9"/>
    <w:rsid w:val="00B30DAD"/>
    <w:rsid w:val="00B31593"/>
    <w:rsid w:val="00B31782"/>
    <w:rsid w:val="00B3385D"/>
    <w:rsid w:val="00B34709"/>
    <w:rsid w:val="00B34F80"/>
    <w:rsid w:val="00B36928"/>
    <w:rsid w:val="00B37293"/>
    <w:rsid w:val="00B4076A"/>
    <w:rsid w:val="00B413EB"/>
    <w:rsid w:val="00B4253E"/>
    <w:rsid w:val="00B426B6"/>
    <w:rsid w:val="00B42C18"/>
    <w:rsid w:val="00B42C20"/>
    <w:rsid w:val="00B43AD9"/>
    <w:rsid w:val="00B443D5"/>
    <w:rsid w:val="00B44482"/>
    <w:rsid w:val="00B4498A"/>
    <w:rsid w:val="00B44CAB"/>
    <w:rsid w:val="00B45012"/>
    <w:rsid w:val="00B450D9"/>
    <w:rsid w:val="00B45D36"/>
    <w:rsid w:val="00B46036"/>
    <w:rsid w:val="00B46FF2"/>
    <w:rsid w:val="00B539EB"/>
    <w:rsid w:val="00B53ACE"/>
    <w:rsid w:val="00B53D7D"/>
    <w:rsid w:val="00B54B76"/>
    <w:rsid w:val="00B54D3D"/>
    <w:rsid w:val="00B55AE3"/>
    <w:rsid w:val="00B55FA7"/>
    <w:rsid w:val="00B560E5"/>
    <w:rsid w:val="00B576E1"/>
    <w:rsid w:val="00B6088D"/>
    <w:rsid w:val="00B608F1"/>
    <w:rsid w:val="00B60A96"/>
    <w:rsid w:val="00B60F79"/>
    <w:rsid w:val="00B617E2"/>
    <w:rsid w:val="00B6252C"/>
    <w:rsid w:val="00B62653"/>
    <w:rsid w:val="00B62CBE"/>
    <w:rsid w:val="00B62EFD"/>
    <w:rsid w:val="00B63915"/>
    <w:rsid w:val="00B63999"/>
    <w:rsid w:val="00B63B4A"/>
    <w:rsid w:val="00B63DA0"/>
    <w:rsid w:val="00B64F8D"/>
    <w:rsid w:val="00B6533C"/>
    <w:rsid w:val="00B6731A"/>
    <w:rsid w:val="00B673CA"/>
    <w:rsid w:val="00B675C7"/>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CD0"/>
    <w:rsid w:val="00B76F2C"/>
    <w:rsid w:val="00B774EE"/>
    <w:rsid w:val="00B77723"/>
    <w:rsid w:val="00B77863"/>
    <w:rsid w:val="00B80008"/>
    <w:rsid w:val="00B801AC"/>
    <w:rsid w:val="00B809E2"/>
    <w:rsid w:val="00B815D3"/>
    <w:rsid w:val="00B81BB3"/>
    <w:rsid w:val="00B8270D"/>
    <w:rsid w:val="00B827E7"/>
    <w:rsid w:val="00B82B33"/>
    <w:rsid w:val="00B83829"/>
    <w:rsid w:val="00B8384C"/>
    <w:rsid w:val="00B84030"/>
    <w:rsid w:val="00B843A1"/>
    <w:rsid w:val="00B84A1D"/>
    <w:rsid w:val="00B854BE"/>
    <w:rsid w:val="00B85704"/>
    <w:rsid w:val="00B868D6"/>
    <w:rsid w:val="00B86965"/>
    <w:rsid w:val="00B86D0A"/>
    <w:rsid w:val="00B8748B"/>
    <w:rsid w:val="00B87B3F"/>
    <w:rsid w:val="00B91818"/>
    <w:rsid w:val="00B9191C"/>
    <w:rsid w:val="00B920D9"/>
    <w:rsid w:val="00B922D6"/>
    <w:rsid w:val="00B93E18"/>
    <w:rsid w:val="00B93E2C"/>
    <w:rsid w:val="00B948E8"/>
    <w:rsid w:val="00B94BE5"/>
    <w:rsid w:val="00B9556B"/>
    <w:rsid w:val="00B96069"/>
    <w:rsid w:val="00B968F3"/>
    <w:rsid w:val="00B96E78"/>
    <w:rsid w:val="00B97BCD"/>
    <w:rsid w:val="00BA012C"/>
    <w:rsid w:val="00BA0A76"/>
    <w:rsid w:val="00BA11A9"/>
    <w:rsid w:val="00BA181D"/>
    <w:rsid w:val="00BA30C2"/>
    <w:rsid w:val="00BA31C6"/>
    <w:rsid w:val="00BA4B0A"/>
    <w:rsid w:val="00BA699B"/>
    <w:rsid w:val="00BA76AB"/>
    <w:rsid w:val="00BA7A5F"/>
    <w:rsid w:val="00BB0225"/>
    <w:rsid w:val="00BB0423"/>
    <w:rsid w:val="00BB0F8B"/>
    <w:rsid w:val="00BB1D73"/>
    <w:rsid w:val="00BB2CE4"/>
    <w:rsid w:val="00BB37F6"/>
    <w:rsid w:val="00BB3C27"/>
    <w:rsid w:val="00BB4008"/>
    <w:rsid w:val="00BB42D2"/>
    <w:rsid w:val="00BB476A"/>
    <w:rsid w:val="00BB5449"/>
    <w:rsid w:val="00BB5C00"/>
    <w:rsid w:val="00BB5CF7"/>
    <w:rsid w:val="00BB611C"/>
    <w:rsid w:val="00BB63DD"/>
    <w:rsid w:val="00BB6ECF"/>
    <w:rsid w:val="00BB74B3"/>
    <w:rsid w:val="00BB777A"/>
    <w:rsid w:val="00BB7E0B"/>
    <w:rsid w:val="00BC0560"/>
    <w:rsid w:val="00BC06FE"/>
    <w:rsid w:val="00BC0F92"/>
    <w:rsid w:val="00BC1765"/>
    <w:rsid w:val="00BC1FD6"/>
    <w:rsid w:val="00BC25D7"/>
    <w:rsid w:val="00BC320C"/>
    <w:rsid w:val="00BC43C2"/>
    <w:rsid w:val="00BC464D"/>
    <w:rsid w:val="00BC4883"/>
    <w:rsid w:val="00BC5454"/>
    <w:rsid w:val="00BC5F7F"/>
    <w:rsid w:val="00BC6637"/>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5F92"/>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5A7F"/>
    <w:rsid w:val="00BF6338"/>
    <w:rsid w:val="00BF6D56"/>
    <w:rsid w:val="00BF7CE1"/>
    <w:rsid w:val="00C00D03"/>
    <w:rsid w:val="00C00D9C"/>
    <w:rsid w:val="00C01DFC"/>
    <w:rsid w:val="00C02513"/>
    <w:rsid w:val="00C0270E"/>
    <w:rsid w:val="00C0282B"/>
    <w:rsid w:val="00C02A5C"/>
    <w:rsid w:val="00C044E4"/>
    <w:rsid w:val="00C047A4"/>
    <w:rsid w:val="00C05013"/>
    <w:rsid w:val="00C053B5"/>
    <w:rsid w:val="00C067AD"/>
    <w:rsid w:val="00C067E0"/>
    <w:rsid w:val="00C06AEF"/>
    <w:rsid w:val="00C071C7"/>
    <w:rsid w:val="00C0773D"/>
    <w:rsid w:val="00C1025D"/>
    <w:rsid w:val="00C110C7"/>
    <w:rsid w:val="00C11733"/>
    <w:rsid w:val="00C11AFF"/>
    <w:rsid w:val="00C12CC1"/>
    <w:rsid w:val="00C12D93"/>
    <w:rsid w:val="00C12EE2"/>
    <w:rsid w:val="00C13103"/>
    <w:rsid w:val="00C13550"/>
    <w:rsid w:val="00C139DE"/>
    <w:rsid w:val="00C13B55"/>
    <w:rsid w:val="00C13CB8"/>
    <w:rsid w:val="00C14CD4"/>
    <w:rsid w:val="00C151CE"/>
    <w:rsid w:val="00C15BBB"/>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E5C"/>
    <w:rsid w:val="00C410D2"/>
    <w:rsid w:val="00C411E0"/>
    <w:rsid w:val="00C41363"/>
    <w:rsid w:val="00C42209"/>
    <w:rsid w:val="00C423E5"/>
    <w:rsid w:val="00C429D5"/>
    <w:rsid w:val="00C42A78"/>
    <w:rsid w:val="00C42AD9"/>
    <w:rsid w:val="00C42DC9"/>
    <w:rsid w:val="00C437D6"/>
    <w:rsid w:val="00C4416F"/>
    <w:rsid w:val="00C45897"/>
    <w:rsid w:val="00C4601D"/>
    <w:rsid w:val="00C470F6"/>
    <w:rsid w:val="00C47B1C"/>
    <w:rsid w:val="00C47DD9"/>
    <w:rsid w:val="00C502A2"/>
    <w:rsid w:val="00C504EF"/>
    <w:rsid w:val="00C509D2"/>
    <w:rsid w:val="00C51CCA"/>
    <w:rsid w:val="00C52FDA"/>
    <w:rsid w:val="00C53131"/>
    <w:rsid w:val="00C54473"/>
    <w:rsid w:val="00C548D7"/>
    <w:rsid w:val="00C553E1"/>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3369"/>
    <w:rsid w:val="00C64FAE"/>
    <w:rsid w:val="00C653CC"/>
    <w:rsid w:val="00C65B09"/>
    <w:rsid w:val="00C66344"/>
    <w:rsid w:val="00C66EDC"/>
    <w:rsid w:val="00C674F7"/>
    <w:rsid w:val="00C67D05"/>
    <w:rsid w:val="00C714EE"/>
    <w:rsid w:val="00C719F0"/>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608"/>
    <w:rsid w:val="00C87E2F"/>
    <w:rsid w:val="00C900B0"/>
    <w:rsid w:val="00C900ED"/>
    <w:rsid w:val="00C9080B"/>
    <w:rsid w:val="00C90EA7"/>
    <w:rsid w:val="00C90EF9"/>
    <w:rsid w:val="00C9146C"/>
    <w:rsid w:val="00C9164E"/>
    <w:rsid w:val="00C92931"/>
    <w:rsid w:val="00C92949"/>
    <w:rsid w:val="00C92FCF"/>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4C3D"/>
    <w:rsid w:val="00CA57FE"/>
    <w:rsid w:val="00CA5FF6"/>
    <w:rsid w:val="00CA6F32"/>
    <w:rsid w:val="00CA735E"/>
    <w:rsid w:val="00CA799E"/>
    <w:rsid w:val="00CA7BEE"/>
    <w:rsid w:val="00CB01B1"/>
    <w:rsid w:val="00CB0B34"/>
    <w:rsid w:val="00CB0EE0"/>
    <w:rsid w:val="00CB1303"/>
    <w:rsid w:val="00CB138F"/>
    <w:rsid w:val="00CB13CF"/>
    <w:rsid w:val="00CB13E0"/>
    <w:rsid w:val="00CB2343"/>
    <w:rsid w:val="00CB2F02"/>
    <w:rsid w:val="00CB387F"/>
    <w:rsid w:val="00CB44CC"/>
    <w:rsid w:val="00CB4506"/>
    <w:rsid w:val="00CB4522"/>
    <w:rsid w:val="00CB4741"/>
    <w:rsid w:val="00CB7145"/>
    <w:rsid w:val="00CB7622"/>
    <w:rsid w:val="00CB76B8"/>
    <w:rsid w:val="00CB7703"/>
    <w:rsid w:val="00CB77EE"/>
    <w:rsid w:val="00CB783B"/>
    <w:rsid w:val="00CB7AE2"/>
    <w:rsid w:val="00CC1C1E"/>
    <w:rsid w:val="00CC2611"/>
    <w:rsid w:val="00CC262E"/>
    <w:rsid w:val="00CC2803"/>
    <w:rsid w:val="00CC2813"/>
    <w:rsid w:val="00CC295E"/>
    <w:rsid w:val="00CC32B6"/>
    <w:rsid w:val="00CC48D6"/>
    <w:rsid w:val="00CC544C"/>
    <w:rsid w:val="00CC559E"/>
    <w:rsid w:val="00CC6CDC"/>
    <w:rsid w:val="00CC707F"/>
    <w:rsid w:val="00CC708A"/>
    <w:rsid w:val="00CC79CD"/>
    <w:rsid w:val="00CD0587"/>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99C"/>
    <w:rsid w:val="00CE0D51"/>
    <w:rsid w:val="00CE1657"/>
    <w:rsid w:val="00CE24B9"/>
    <w:rsid w:val="00CE2ADD"/>
    <w:rsid w:val="00CE2B04"/>
    <w:rsid w:val="00CE2C27"/>
    <w:rsid w:val="00CE2C87"/>
    <w:rsid w:val="00CE3E8B"/>
    <w:rsid w:val="00CE47DC"/>
    <w:rsid w:val="00CE5298"/>
    <w:rsid w:val="00CE5322"/>
    <w:rsid w:val="00CE58EB"/>
    <w:rsid w:val="00CE6843"/>
    <w:rsid w:val="00CE69E4"/>
    <w:rsid w:val="00CF0041"/>
    <w:rsid w:val="00CF02F9"/>
    <w:rsid w:val="00CF0D4B"/>
    <w:rsid w:val="00CF2605"/>
    <w:rsid w:val="00CF2804"/>
    <w:rsid w:val="00CF303C"/>
    <w:rsid w:val="00CF31C3"/>
    <w:rsid w:val="00CF35B2"/>
    <w:rsid w:val="00CF38D4"/>
    <w:rsid w:val="00CF395A"/>
    <w:rsid w:val="00CF3D4C"/>
    <w:rsid w:val="00CF5C07"/>
    <w:rsid w:val="00CF5CFC"/>
    <w:rsid w:val="00D00655"/>
    <w:rsid w:val="00D00AF5"/>
    <w:rsid w:val="00D00E1A"/>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29A3"/>
    <w:rsid w:val="00D12C54"/>
    <w:rsid w:val="00D138F2"/>
    <w:rsid w:val="00D1489F"/>
    <w:rsid w:val="00D1491B"/>
    <w:rsid w:val="00D15142"/>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DF"/>
    <w:rsid w:val="00D239F4"/>
    <w:rsid w:val="00D2459A"/>
    <w:rsid w:val="00D248D9"/>
    <w:rsid w:val="00D24CD7"/>
    <w:rsid w:val="00D259E0"/>
    <w:rsid w:val="00D25E33"/>
    <w:rsid w:val="00D26561"/>
    <w:rsid w:val="00D26764"/>
    <w:rsid w:val="00D27131"/>
    <w:rsid w:val="00D27DDD"/>
    <w:rsid w:val="00D31AD0"/>
    <w:rsid w:val="00D31B9E"/>
    <w:rsid w:val="00D31BBD"/>
    <w:rsid w:val="00D3214E"/>
    <w:rsid w:val="00D32658"/>
    <w:rsid w:val="00D330A5"/>
    <w:rsid w:val="00D34E83"/>
    <w:rsid w:val="00D35189"/>
    <w:rsid w:val="00D352D0"/>
    <w:rsid w:val="00D35F44"/>
    <w:rsid w:val="00D3701D"/>
    <w:rsid w:val="00D37354"/>
    <w:rsid w:val="00D404B1"/>
    <w:rsid w:val="00D40C33"/>
    <w:rsid w:val="00D40FA5"/>
    <w:rsid w:val="00D4104F"/>
    <w:rsid w:val="00D41EE5"/>
    <w:rsid w:val="00D4313E"/>
    <w:rsid w:val="00D43988"/>
    <w:rsid w:val="00D45BD9"/>
    <w:rsid w:val="00D46781"/>
    <w:rsid w:val="00D4707E"/>
    <w:rsid w:val="00D47238"/>
    <w:rsid w:val="00D4761E"/>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3B8"/>
    <w:rsid w:val="00D56D22"/>
    <w:rsid w:val="00D5724E"/>
    <w:rsid w:val="00D60210"/>
    <w:rsid w:val="00D61A9F"/>
    <w:rsid w:val="00D61EDD"/>
    <w:rsid w:val="00D628AF"/>
    <w:rsid w:val="00D6294B"/>
    <w:rsid w:val="00D62A4A"/>
    <w:rsid w:val="00D62A88"/>
    <w:rsid w:val="00D654F8"/>
    <w:rsid w:val="00D65A63"/>
    <w:rsid w:val="00D66697"/>
    <w:rsid w:val="00D6732B"/>
    <w:rsid w:val="00D676B3"/>
    <w:rsid w:val="00D6787A"/>
    <w:rsid w:val="00D67ACA"/>
    <w:rsid w:val="00D67BE3"/>
    <w:rsid w:val="00D67F69"/>
    <w:rsid w:val="00D7104E"/>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1A8C"/>
    <w:rsid w:val="00D82664"/>
    <w:rsid w:val="00D8269A"/>
    <w:rsid w:val="00D82962"/>
    <w:rsid w:val="00D82A4C"/>
    <w:rsid w:val="00D83A65"/>
    <w:rsid w:val="00D846CF"/>
    <w:rsid w:val="00D85498"/>
    <w:rsid w:val="00D85683"/>
    <w:rsid w:val="00D8608F"/>
    <w:rsid w:val="00D86320"/>
    <w:rsid w:val="00D86D21"/>
    <w:rsid w:val="00D86D72"/>
    <w:rsid w:val="00D8772B"/>
    <w:rsid w:val="00D90114"/>
    <w:rsid w:val="00D90679"/>
    <w:rsid w:val="00D90F20"/>
    <w:rsid w:val="00D90F8A"/>
    <w:rsid w:val="00D91621"/>
    <w:rsid w:val="00D916E9"/>
    <w:rsid w:val="00D9180B"/>
    <w:rsid w:val="00D925BC"/>
    <w:rsid w:val="00D92828"/>
    <w:rsid w:val="00D929B7"/>
    <w:rsid w:val="00D9330D"/>
    <w:rsid w:val="00D94EB6"/>
    <w:rsid w:val="00D95111"/>
    <w:rsid w:val="00D95364"/>
    <w:rsid w:val="00D954B6"/>
    <w:rsid w:val="00D9553A"/>
    <w:rsid w:val="00D958D2"/>
    <w:rsid w:val="00D95A4C"/>
    <w:rsid w:val="00D95C5C"/>
    <w:rsid w:val="00D9623F"/>
    <w:rsid w:val="00D964B0"/>
    <w:rsid w:val="00D969BC"/>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3AA"/>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25E"/>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872"/>
    <w:rsid w:val="00DC7E69"/>
    <w:rsid w:val="00DD0467"/>
    <w:rsid w:val="00DD15EF"/>
    <w:rsid w:val="00DD1738"/>
    <w:rsid w:val="00DD190E"/>
    <w:rsid w:val="00DD2547"/>
    <w:rsid w:val="00DD3316"/>
    <w:rsid w:val="00DD3E02"/>
    <w:rsid w:val="00DD5654"/>
    <w:rsid w:val="00DD594C"/>
    <w:rsid w:val="00DD5A16"/>
    <w:rsid w:val="00DD5E57"/>
    <w:rsid w:val="00DD5E97"/>
    <w:rsid w:val="00DD5F57"/>
    <w:rsid w:val="00DD60E3"/>
    <w:rsid w:val="00DD667B"/>
    <w:rsid w:val="00DD7F9B"/>
    <w:rsid w:val="00DE0609"/>
    <w:rsid w:val="00DE2E1E"/>
    <w:rsid w:val="00DE3385"/>
    <w:rsid w:val="00DE3503"/>
    <w:rsid w:val="00DE3CA1"/>
    <w:rsid w:val="00DE4007"/>
    <w:rsid w:val="00DE4638"/>
    <w:rsid w:val="00DE4651"/>
    <w:rsid w:val="00DE47B6"/>
    <w:rsid w:val="00DE534A"/>
    <w:rsid w:val="00DE55FD"/>
    <w:rsid w:val="00DE5AD2"/>
    <w:rsid w:val="00DE60FE"/>
    <w:rsid w:val="00DE7265"/>
    <w:rsid w:val="00DE7525"/>
    <w:rsid w:val="00DE7C90"/>
    <w:rsid w:val="00DF10AC"/>
    <w:rsid w:val="00DF2247"/>
    <w:rsid w:val="00DF225E"/>
    <w:rsid w:val="00DF2353"/>
    <w:rsid w:val="00DF2D63"/>
    <w:rsid w:val="00DF387D"/>
    <w:rsid w:val="00DF3AB2"/>
    <w:rsid w:val="00DF5784"/>
    <w:rsid w:val="00DF58B8"/>
    <w:rsid w:val="00DF5FF8"/>
    <w:rsid w:val="00DF6BDD"/>
    <w:rsid w:val="00DF6EE5"/>
    <w:rsid w:val="00DF792A"/>
    <w:rsid w:val="00E0077B"/>
    <w:rsid w:val="00E00898"/>
    <w:rsid w:val="00E029E1"/>
    <w:rsid w:val="00E0311A"/>
    <w:rsid w:val="00E03634"/>
    <w:rsid w:val="00E0405D"/>
    <w:rsid w:val="00E0507B"/>
    <w:rsid w:val="00E050B6"/>
    <w:rsid w:val="00E0557E"/>
    <w:rsid w:val="00E05D14"/>
    <w:rsid w:val="00E0628E"/>
    <w:rsid w:val="00E062C9"/>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808"/>
    <w:rsid w:val="00E13B60"/>
    <w:rsid w:val="00E13D02"/>
    <w:rsid w:val="00E149F4"/>
    <w:rsid w:val="00E15D99"/>
    <w:rsid w:val="00E174FE"/>
    <w:rsid w:val="00E177CA"/>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0802"/>
    <w:rsid w:val="00E3110A"/>
    <w:rsid w:val="00E319CB"/>
    <w:rsid w:val="00E319DC"/>
    <w:rsid w:val="00E324AD"/>
    <w:rsid w:val="00E3342D"/>
    <w:rsid w:val="00E33683"/>
    <w:rsid w:val="00E33734"/>
    <w:rsid w:val="00E34AA9"/>
    <w:rsid w:val="00E368F3"/>
    <w:rsid w:val="00E36A4F"/>
    <w:rsid w:val="00E37D5F"/>
    <w:rsid w:val="00E402F9"/>
    <w:rsid w:val="00E40942"/>
    <w:rsid w:val="00E4125E"/>
    <w:rsid w:val="00E41E22"/>
    <w:rsid w:val="00E4239D"/>
    <w:rsid w:val="00E429A0"/>
    <w:rsid w:val="00E42D39"/>
    <w:rsid w:val="00E4337B"/>
    <w:rsid w:val="00E44CD4"/>
    <w:rsid w:val="00E44FBD"/>
    <w:rsid w:val="00E45B91"/>
    <w:rsid w:val="00E46804"/>
    <w:rsid w:val="00E46C57"/>
    <w:rsid w:val="00E47A7B"/>
    <w:rsid w:val="00E513EE"/>
    <w:rsid w:val="00E5176B"/>
    <w:rsid w:val="00E51813"/>
    <w:rsid w:val="00E527C9"/>
    <w:rsid w:val="00E528BA"/>
    <w:rsid w:val="00E53497"/>
    <w:rsid w:val="00E534DF"/>
    <w:rsid w:val="00E537A9"/>
    <w:rsid w:val="00E55A50"/>
    <w:rsid w:val="00E55D98"/>
    <w:rsid w:val="00E565C2"/>
    <w:rsid w:val="00E56D70"/>
    <w:rsid w:val="00E56E1E"/>
    <w:rsid w:val="00E60269"/>
    <w:rsid w:val="00E60887"/>
    <w:rsid w:val="00E60C32"/>
    <w:rsid w:val="00E61582"/>
    <w:rsid w:val="00E61619"/>
    <w:rsid w:val="00E61D5C"/>
    <w:rsid w:val="00E61E25"/>
    <w:rsid w:val="00E6272B"/>
    <w:rsid w:val="00E627F6"/>
    <w:rsid w:val="00E62CF0"/>
    <w:rsid w:val="00E62F1A"/>
    <w:rsid w:val="00E636CA"/>
    <w:rsid w:val="00E63F1D"/>
    <w:rsid w:val="00E63FA5"/>
    <w:rsid w:val="00E646D5"/>
    <w:rsid w:val="00E64964"/>
    <w:rsid w:val="00E64EEE"/>
    <w:rsid w:val="00E663AD"/>
    <w:rsid w:val="00E66A27"/>
    <w:rsid w:val="00E66F49"/>
    <w:rsid w:val="00E67F4F"/>
    <w:rsid w:val="00E71156"/>
    <w:rsid w:val="00E71C02"/>
    <w:rsid w:val="00E721A9"/>
    <w:rsid w:val="00E727F8"/>
    <w:rsid w:val="00E73549"/>
    <w:rsid w:val="00E73EB9"/>
    <w:rsid w:val="00E74861"/>
    <w:rsid w:val="00E748DD"/>
    <w:rsid w:val="00E74EC9"/>
    <w:rsid w:val="00E750A5"/>
    <w:rsid w:val="00E75733"/>
    <w:rsid w:val="00E75A9D"/>
    <w:rsid w:val="00E76A01"/>
    <w:rsid w:val="00E76B19"/>
    <w:rsid w:val="00E80CF7"/>
    <w:rsid w:val="00E811D8"/>
    <w:rsid w:val="00E81581"/>
    <w:rsid w:val="00E81B8E"/>
    <w:rsid w:val="00E81ED7"/>
    <w:rsid w:val="00E828D3"/>
    <w:rsid w:val="00E82FC0"/>
    <w:rsid w:val="00E8369B"/>
    <w:rsid w:val="00E8377F"/>
    <w:rsid w:val="00E83850"/>
    <w:rsid w:val="00E840A5"/>
    <w:rsid w:val="00E85244"/>
    <w:rsid w:val="00E86159"/>
    <w:rsid w:val="00E86741"/>
    <w:rsid w:val="00E86DCB"/>
    <w:rsid w:val="00E87AE4"/>
    <w:rsid w:val="00E90C1F"/>
    <w:rsid w:val="00E9124A"/>
    <w:rsid w:val="00E91A8F"/>
    <w:rsid w:val="00E9222C"/>
    <w:rsid w:val="00E92876"/>
    <w:rsid w:val="00E92AA5"/>
    <w:rsid w:val="00E9314A"/>
    <w:rsid w:val="00E939C8"/>
    <w:rsid w:val="00E9558B"/>
    <w:rsid w:val="00E9581C"/>
    <w:rsid w:val="00E95D1B"/>
    <w:rsid w:val="00E9735C"/>
    <w:rsid w:val="00EA234B"/>
    <w:rsid w:val="00EA267F"/>
    <w:rsid w:val="00EA274B"/>
    <w:rsid w:val="00EA2EFA"/>
    <w:rsid w:val="00EA3184"/>
    <w:rsid w:val="00EA3732"/>
    <w:rsid w:val="00EA3CDD"/>
    <w:rsid w:val="00EA3E20"/>
    <w:rsid w:val="00EA415C"/>
    <w:rsid w:val="00EA5028"/>
    <w:rsid w:val="00EA50D6"/>
    <w:rsid w:val="00EA5714"/>
    <w:rsid w:val="00EA5B92"/>
    <w:rsid w:val="00EA60EF"/>
    <w:rsid w:val="00EA6A30"/>
    <w:rsid w:val="00EA6A41"/>
    <w:rsid w:val="00EA7662"/>
    <w:rsid w:val="00EA7956"/>
    <w:rsid w:val="00EA7CC3"/>
    <w:rsid w:val="00EB016F"/>
    <w:rsid w:val="00EB04F4"/>
    <w:rsid w:val="00EB0E1E"/>
    <w:rsid w:val="00EB1EAC"/>
    <w:rsid w:val="00EB2216"/>
    <w:rsid w:val="00EB27D1"/>
    <w:rsid w:val="00EB3346"/>
    <w:rsid w:val="00EB33F4"/>
    <w:rsid w:val="00EB3B9C"/>
    <w:rsid w:val="00EB3CFC"/>
    <w:rsid w:val="00EB4C04"/>
    <w:rsid w:val="00EB5513"/>
    <w:rsid w:val="00EB55AF"/>
    <w:rsid w:val="00EB57BD"/>
    <w:rsid w:val="00EB623E"/>
    <w:rsid w:val="00EB6502"/>
    <w:rsid w:val="00EB6787"/>
    <w:rsid w:val="00EB6A3B"/>
    <w:rsid w:val="00EB7271"/>
    <w:rsid w:val="00EB7D9C"/>
    <w:rsid w:val="00EC1076"/>
    <w:rsid w:val="00EC1406"/>
    <w:rsid w:val="00EC1526"/>
    <w:rsid w:val="00EC16C0"/>
    <w:rsid w:val="00EC1B26"/>
    <w:rsid w:val="00EC1E52"/>
    <w:rsid w:val="00EC23F3"/>
    <w:rsid w:val="00EC2677"/>
    <w:rsid w:val="00EC2AB5"/>
    <w:rsid w:val="00EC33CE"/>
    <w:rsid w:val="00EC36F2"/>
    <w:rsid w:val="00EC46CC"/>
    <w:rsid w:val="00EC4856"/>
    <w:rsid w:val="00EC4B79"/>
    <w:rsid w:val="00EC4F33"/>
    <w:rsid w:val="00EC5115"/>
    <w:rsid w:val="00EC74BA"/>
    <w:rsid w:val="00EC79C5"/>
    <w:rsid w:val="00EC7E82"/>
    <w:rsid w:val="00EC7E91"/>
    <w:rsid w:val="00ED0B81"/>
    <w:rsid w:val="00ED166B"/>
    <w:rsid w:val="00ED1A64"/>
    <w:rsid w:val="00ED28DD"/>
    <w:rsid w:val="00ED2E31"/>
    <w:rsid w:val="00ED3133"/>
    <w:rsid w:val="00ED35A0"/>
    <w:rsid w:val="00ED43A6"/>
    <w:rsid w:val="00ED468B"/>
    <w:rsid w:val="00ED4965"/>
    <w:rsid w:val="00ED5F66"/>
    <w:rsid w:val="00ED6522"/>
    <w:rsid w:val="00ED69B3"/>
    <w:rsid w:val="00ED6EF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4F5"/>
    <w:rsid w:val="00EF09D3"/>
    <w:rsid w:val="00EF108A"/>
    <w:rsid w:val="00EF1240"/>
    <w:rsid w:val="00EF1F75"/>
    <w:rsid w:val="00EF2240"/>
    <w:rsid w:val="00EF2A98"/>
    <w:rsid w:val="00EF3069"/>
    <w:rsid w:val="00EF31A5"/>
    <w:rsid w:val="00EF3700"/>
    <w:rsid w:val="00EF3EB5"/>
    <w:rsid w:val="00EF4939"/>
    <w:rsid w:val="00EF57B9"/>
    <w:rsid w:val="00EF57DF"/>
    <w:rsid w:val="00EF6556"/>
    <w:rsid w:val="00EF71DF"/>
    <w:rsid w:val="00EF7EB6"/>
    <w:rsid w:val="00F00543"/>
    <w:rsid w:val="00F0252E"/>
    <w:rsid w:val="00F02BAD"/>
    <w:rsid w:val="00F0319D"/>
    <w:rsid w:val="00F0441A"/>
    <w:rsid w:val="00F059DD"/>
    <w:rsid w:val="00F07063"/>
    <w:rsid w:val="00F078C1"/>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7C70"/>
    <w:rsid w:val="00F21290"/>
    <w:rsid w:val="00F21C77"/>
    <w:rsid w:val="00F220D3"/>
    <w:rsid w:val="00F2299F"/>
    <w:rsid w:val="00F22BE0"/>
    <w:rsid w:val="00F231F0"/>
    <w:rsid w:val="00F24787"/>
    <w:rsid w:val="00F24D39"/>
    <w:rsid w:val="00F251E2"/>
    <w:rsid w:val="00F2521F"/>
    <w:rsid w:val="00F2586D"/>
    <w:rsid w:val="00F259A5"/>
    <w:rsid w:val="00F25D97"/>
    <w:rsid w:val="00F25EF1"/>
    <w:rsid w:val="00F263E5"/>
    <w:rsid w:val="00F301E0"/>
    <w:rsid w:val="00F307CC"/>
    <w:rsid w:val="00F30BBA"/>
    <w:rsid w:val="00F31630"/>
    <w:rsid w:val="00F31736"/>
    <w:rsid w:val="00F31A8F"/>
    <w:rsid w:val="00F320C0"/>
    <w:rsid w:val="00F32318"/>
    <w:rsid w:val="00F32D63"/>
    <w:rsid w:val="00F34012"/>
    <w:rsid w:val="00F343A3"/>
    <w:rsid w:val="00F34C99"/>
    <w:rsid w:val="00F3531A"/>
    <w:rsid w:val="00F35547"/>
    <w:rsid w:val="00F35658"/>
    <w:rsid w:val="00F36350"/>
    <w:rsid w:val="00F36E97"/>
    <w:rsid w:val="00F37E99"/>
    <w:rsid w:val="00F4173F"/>
    <w:rsid w:val="00F41DB0"/>
    <w:rsid w:val="00F428DE"/>
    <w:rsid w:val="00F42BC0"/>
    <w:rsid w:val="00F42D15"/>
    <w:rsid w:val="00F43163"/>
    <w:rsid w:val="00F439BB"/>
    <w:rsid w:val="00F43CEB"/>
    <w:rsid w:val="00F4499D"/>
    <w:rsid w:val="00F449D7"/>
    <w:rsid w:val="00F44E64"/>
    <w:rsid w:val="00F461AE"/>
    <w:rsid w:val="00F467F9"/>
    <w:rsid w:val="00F46C74"/>
    <w:rsid w:val="00F4703C"/>
    <w:rsid w:val="00F50A96"/>
    <w:rsid w:val="00F5184D"/>
    <w:rsid w:val="00F51B88"/>
    <w:rsid w:val="00F51CB2"/>
    <w:rsid w:val="00F526F5"/>
    <w:rsid w:val="00F53184"/>
    <w:rsid w:val="00F534D3"/>
    <w:rsid w:val="00F5421D"/>
    <w:rsid w:val="00F55022"/>
    <w:rsid w:val="00F55184"/>
    <w:rsid w:val="00F560C9"/>
    <w:rsid w:val="00F568B1"/>
    <w:rsid w:val="00F56A91"/>
    <w:rsid w:val="00F5704A"/>
    <w:rsid w:val="00F57D0A"/>
    <w:rsid w:val="00F57FA7"/>
    <w:rsid w:val="00F60DF3"/>
    <w:rsid w:val="00F61BD3"/>
    <w:rsid w:val="00F62057"/>
    <w:rsid w:val="00F623E9"/>
    <w:rsid w:val="00F62426"/>
    <w:rsid w:val="00F6264B"/>
    <w:rsid w:val="00F62837"/>
    <w:rsid w:val="00F6290C"/>
    <w:rsid w:val="00F62AFC"/>
    <w:rsid w:val="00F64433"/>
    <w:rsid w:val="00F646C8"/>
    <w:rsid w:val="00F651C2"/>
    <w:rsid w:val="00F66721"/>
    <w:rsid w:val="00F6684E"/>
    <w:rsid w:val="00F674EC"/>
    <w:rsid w:val="00F6773C"/>
    <w:rsid w:val="00F67988"/>
    <w:rsid w:val="00F67C01"/>
    <w:rsid w:val="00F67CFD"/>
    <w:rsid w:val="00F701DD"/>
    <w:rsid w:val="00F70909"/>
    <w:rsid w:val="00F70D66"/>
    <w:rsid w:val="00F7114B"/>
    <w:rsid w:val="00F714BE"/>
    <w:rsid w:val="00F71D85"/>
    <w:rsid w:val="00F721EF"/>
    <w:rsid w:val="00F72AAF"/>
    <w:rsid w:val="00F72AC2"/>
    <w:rsid w:val="00F72F17"/>
    <w:rsid w:val="00F73923"/>
    <w:rsid w:val="00F73B68"/>
    <w:rsid w:val="00F73D91"/>
    <w:rsid w:val="00F74168"/>
    <w:rsid w:val="00F742F1"/>
    <w:rsid w:val="00F7469C"/>
    <w:rsid w:val="00F7470C"/>
    <w:rsid w:val="00F74942"/>
    <w:rsid w:val="00F7524B"/>
    <w:rsid w:val="00F75303"/>
    <w:rsid w:val="00F75954"/>
    <w:rsid w:val="00F76037"/>
    <w:rsid w:val="00F76171"/>
    <w:rsid w:val="00F761E0"/>
    <w:rsid w:val="00F76832"/>
    <w:rsid w:val="00F76B53"/>
    <w:rsid w:val="00F7761D"/>
    <w:rsid w:val="00F77724"/>
    <w:rsid w:val="00F77839"/>
    <w:rsid w:val="00F77AF3"/>
    <w:rsid w:val="00F77CE6"/>
    <w:rsid w:val="00F77DD1"/>
    <w:rsid w:val="00F77E8E"/>
    <w:rsid w:val="00F8023F"/>
    <w:rsid w:val="00F80ADD"/>
    <w:rsid w:val="00F81349"/>
    <w:rsid w:val="00F81528"/>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5891"/>
    <w:rsid w:val="00F96365"/>
    <w:rsid w:val="00F96D24"/>
    <w:rsid w:val="00F97093"/>
    <w:rsid w:val="00F97FF3"/>
    <w:rsid w:val="00FA0091"/>
    <w:rsid w:val="00FA0426"/>
    <w:rsid w:val="00FA051F"/>
    <w:rsid w:val="00FA1AA9"/>
    <w:rsid w:val="00FA2C8B"/>
    <w:rsid w:val="00FA2CE3"/>
    <w:rsid w:val="00FA38FF"/>
    <w:rsid w:val="00FA3E0C"/>
    <w:rsid w:val="00FA4F9B"/>
    <w:rsid w:val="00FA4FBA"/>
    <w:rsid w:val="00FA5131"/>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5DDC"/>
    <w:rsid w:val="00FB6970"/>
    <w:rsid w:val="00FB6AEE"/>
    <w:rsid w:val="00FB6BBE"/>
    <w:rsid w:val="00FC072E"/>
    <w:rsid w:val="00FC0B9F"/>
    <w:rsid w:val="00FC325C"/>
    <w:rsid w:val="00FC3497"/>
    <w:rsid w:val="00FC4323"/>
    <w:rsid w:val="00FC4725"/>
    <w:rsid w:val="00FC51AE"/>
    <w:rsid w:val="00FC550A"/>
    <w:rsid w:val="00FC551E"/>
    <w:rsid w:val="00FC5790"/>
    <w:rsid w:val="00FC5C41"/>
    <w:rsid w:val="00FC6275"/>
    <w:rsid w:val="00FC7FB1"/>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6F62A2"/>
    <w:rsid w:val="01A1563E"/>
    <w:rsid w:val="027F4695"/>
    <w:rsid w:val="03577A2F"/>
    <w:rsid w:val="03800D34"/>
    <w:rsid w:val="038D0B3D"/>
    <w:rsid w:val="03D07714"/>
    <w:rsid w:val="03D35307"/>
    <w:rsid w:val="04F277C8"/>
    <w:rsid w:val="05CC64B2"/>
    <w:rsid w:val="067D4F9E"/>
    <w:rsid w:val="06856661"/>
    <w:rsid w:val="07794418"/>
    <w:rsid w:val="081D05F2"/>
    <w:rsid w:val="08335A91"/>
    <w:rsid w:val="08A70C5D"/>
    <w:rsid w:val="08A72892"/>
    <w:rsid w:val="08AB42C9"/>
    <w:rsid w:val="08AD3AA2"/>
    <w:rsid w:val="08C774F0"/>
    <w:rsid w:val="098B0ED2"/>
    <w:rsid w:val="09F07824"/>
    <w:rsid w:val="0A966EBF"/>
    <w:rsid w:val="0AF902CB"/>
    <w:rsid w:val="0B13248D"/>
    <w:rsid w:val="0B2926A3"/>
    <w:rsid w:val="0B293A5F"/>
    <w:rsid w:val="0B435103"/>
    <w:rsid w:val="0B6E1DBA"/>
    <w:rsid w:val="0BEA3A95"/>
    <w:rsid w:val="0C0F534B"/>
    <w:rsid w:val="0C540FAF"/>
    <w:rsid w:val="0CC021A1"/>
    <w:rsid w:val="0D1077DD"/>
    <w:rsid w:val="0D42705A"/>
    <w:rsid w:val="0E077BEF"/>
    <w:rsid w:val="0EB371FB"/>
    <w:rsid w:val="0FAA0B07"/>
    <w:rsid w:val="101C58A7"/>
    <w:rsid w:val="10CB7366"/>
    <w:rsid w:val="1121566E"/>
    <w:rsid w:val="114A387E"/>
    <w:rsid w:val="11A5684D"/>
    <w:rsid w:val="11AE1162"/>
    <w:rsid w:val="11B147AE"/>
    <w:rsid w:val="11EC59F8"/>
    <w:rsid w:val="120E7E09"/>
    <w:rsid w:val="123D4E07"/>
    <w:rsid w:val="123D6042"/>
    <w:rsid w:val="130417BB"/>
    <w:rsid w:val="13136E38"/>
    <w:rsid w:val="13873A19"/>
    <w:rsid w:val="13E15158"/>
    <w:rsid w:val="149C1869"/>
    <w:rsid w:val="14DB27A2"/>
    <w:rsid w:val="14E8318D"/>
    <w:rsid w:val="15A93CE9"/>
    <w:rsid w:val="16A54C24"/>
    <w:rsid w:val="16BE675B"/>
    <w:rsid w:val="17853B61"/>
    <w:rsid w:val="1792075F"/>
    <w:rsid w:val="17E72CD8"/>
    <w:rsid w:val="17EA27C8"/>
    <w:rsid w:val="183C2146"/>
    <w:rsid w:val="18537F65"/>
    <w:rsid w:val="18622CA6"/>
    <w:rsid w:val="192A4BA1"/>
    <w:rsid w:val="194A79C2"/>
    <w:rsid w:val="19940C3D"/>
    <w:rsid w:val="19B43442"/>
    <w:rsid w:val="1AE6564F"/>
    <w:rsid w:val="1BCE272A"/>
    <w:rsid w:val="1BF22F09"/>
    <w:rsid w:val="1C030C4B"/>
    <w:rsid w:val="1C10605F"/>
    <w:rsid w:val="1C183DA8"/>
    <w:rsid w:val="1D2B1804"/>
    <w:rsid w:val="1D4316AD"/>
    <w:rsid w:val="1D6802C9"/>
    <w:rsid w:val="1D6E17A5"/>
    <w:rsid w:val="1D9D0CDE"/>
    <w:rsid w:val="1DEB4F9C"/>
    <w:rsid w:val="1E0F2F88"/>
    <w:rsid w:val="1E226631"/>
    <w:rsid w:val="1E3950C5"/>
    <w:rsid w:val="1E4808ED"/>
    <w:rsid w:val="1E6341D9"/>
    <w:rsid w:val="1E664C03"/>
    <w:rsid w:val="1F3D4328"/>
    <w:rsid w:val="1F8367AC"/>
    <w:rsid w:val="1FC35DD8"/>
    <w:rsid w:val="1FFE1506"/>
    <w:rsid w:val="20E34258"/>
    <w:rsid w:val="219B4C15"/>
    <w:rsid w:val="21EB4FD3"/>
    <w:rsid w:val="21ED64BC"/>
    <w:rsid w:val="22FF2232"/>
    <w:rsid w:val="230E380E"/>
    <w:rsid w:val="23A320FB"/>
    <w:rsid w:val="23DB0575"/>
    <w:rsid w:val="24162687"/>
    <w:rsid w:val="24A74613"/>
    <w:rsid w:val="25676571"/>
    <w:rsid w:val="261B1A36"/>
    <w:rsid w:val="26406521"/>
    <w:rsid w:val="26EA5448"/>
    <w:rsid w:val="271030E5"/>
    <w:rsid w:val="27313F6F"/>
    <w:rsid w:val="2735777A"/>
    <w:rsid w:val="279D33B3"/>
    <w:rsid w:val="27FB5444"/>
    <w:rsid w:val="28681C13"/>
    <w:rsid w:val="28DD6E23"/>
    <w:rsid w:val="28DE3C83"/>
    <w:rsid w:val="293B6F3E"/>
    <w:rsid w:val="294C44FD"/>
    <w:rsid w:val="29AA0009"/>
    <w:rsid w:val="29B50E88"/>
    <w:rsid w:val="29C65149"/>
    <w:rsid w:val="2A567226"/>
    <w:rsid w:val="2A8F183D"/>
    <w:rsid w:val="2B885EE9"/>
    <w:rsid w:val="2B932BBB"/>
    <w:rsid w:val="2BB22162"/>
    <w:rsid w:val="2BC70D4E"/>
    <w:rsid w:val="2BDB639C"/>
    <w:rsid w:val="2BE12D7F"/>
    <w:rsid w:val="2C0C0B07"/>
    <w:rsid w:val="2C265BD4"/>
    <w:rsid w:val="2C6268A4"/>
    <w:rsid w:val="2CC47634"/>
    <w:rsid w:val="2CD86C3B"/>
    <w:rsid w:val="2D1364A5"/>
    <w:rsid w:val="2D9967F0"/>
    <w:rsid w:val="2E64578D"/>
    <w:rsid w:val="2E7312C1"/>
    <w:rsid w:val="2E8F64C3"/>
    <w:rsid w:val="2EBC3384"/>
    <w:rsid w:val="2EFD4110"/>
    <w:rsid w:val="2F7013AD"/>
    <w:rsid w:val="300865EC"/>
    <w:rsid w:val="30445AA5"/>
    <w:rsid w:val="307410C2"/>
    <w:rsid w:val="30C95219"/>
    <w:rsid w:val="31EA5447"/>
    <w:rsid w:val="31F5274E"/>
    <w:rsid w:val="31FD5A66"/>
    <w:rsid w:val="3245632F"/>
    <w:rsid w:val="32672F3B"/>
    <w:rsid w:val="329859CC"/>
    <w:rsid w:val="32A66D8D"/>
    <w:rsid w:val="33F609DC"/>
    <w:rsid w:val="344E5337"/>
    <w:rsid w:val="34607C42"/>
    <w:rsid w:val="346B7135"/>
    <w:rsid w:val="357C618A"/>
    <w:rsid w:val="35977E65"/>
    <w:rsid w:val="35A57701"/>
    <w:rsid w:val="35AF558A"/>
    <w:rsid w:val="35E44DA6"/>
    <w:rsid w:val="36883480"/>
    <w:rsid w:val="36F16572"/>
    <w:rsid w:val="37466B09"/>
    <w:rsid w:val="3807022D"/>
    <w:rsid w:val="38A65E3F"/>
    <w:rsid w:val="38D35B72"/>
    <w:rsid w:val="391E1E7A"/>
    <w:rsid w:val="393022D9"/>
    <w:rsid w:val="39C742BF"/>
    <w:rsid w:val="39FFB6C8"/>
    <w:rsid w:val="3A462003"/>
    <w:rsid w:val="3A650AF7"/>
    <w:rsid w:val="3A660185"/>
    <w:rsid w:val="3B60677A"/>
    <w:rsid w:val="3BD13C88"/>
    <w:rsid w:val="3BDD4E74"/>
    <w:rsid w:val="3BF413D4"/>
    <w:rsid w:val="3C7937C3"/>
    <w:rsid w:val="3C9C12C9"/>
    <w:rsid w:val="3DB334D8"/>
    <w:rsid w:val="3E0B0342"/>
    <w:rsid w:val="3E431031"/>
    <w:rsid w:val="3F8967E5"/>
    <w:rsid w:val="3FC5322E"/>
    <w:rsid w:val="3FCA68B7"/>
    <w:rsid w:val="3FF83425"/>
    <w:rsid w:val="417302E6"/>
    <w:rsid w:val="41E11AF8"/>
    <w:rsid w:val="42577E71"/>
    <w:rsid w:val="42A11473"/>
    <w:rsid w:val="42C52BA1"/>
    <w:rsid w:val="43394075"/>
    <w:rsid w:val="43C31F9B"/>
    <w:rsid w:val="44407732"/>
    <w:rsid w:val="446B68FC"/>
    <w:rsid w:val="45E17242"/>
    <w:rsid w:val="465313B5"/>
    <w:rsid w:val="46F72688"/>
    <w:rsid w:val="470214B0"/>
    <w:rsid w:val="47963205"/>
    <w:rsid w:val="47B36569"/>
    <w:rsid w:val="47B6656B"/>
    <w:rsid w:val="484E6A2F"/>
    <w:rsid w:val="4A042484"/>
    <w:rsid w:val="4AAB47F0"/>
    <w:rsid w:val="4AB857DD"/>
    <w:rsid w:val="4ACF5AF5"/>
    <w:rsid w:val="4B110B90"/>
    <w:rsid w:val="4B5A7CCA"/>
    <w:rsid w:val="4B6A5C4B"/>
    <w:rsid w:val="4B93015A"/>
    <w:rsid w:val="4C0D74E8"/>
    <w:rsid w:val="4C8D3147"/>
    <w:rsid w:val="4C925E54"/>
    <w:rsid w:val="4D422F33"/>
    <w:rsid w:val="4D9A0A40"/>
    <w:rsid w:val="4E485577"/>
    <w:rsid w:val="4E551EE3"/>
    <w:rsid w:val="4E994E01"/>
    <w:rsid w:val="4EBA7202"/>
    <w:rsid w:val="504E1C53"/>
    <w:rsid w:val="505226DD"/>
    <w:rsid w:val="50776734"/>
    <w:rsid w:val="50930868"/>
    <w:rsid w:val="50FA6CDF"/>
    <w:rsid w:val="514E6E11"/>
    <w:rsid w:val="51722469"/>
    <w:rsid w:val="51FE3E87"/>
    <w:rsid w:val="52B369BD"/>
    <w:rsid w:val="5307169A"/>
    <w:rsid w:val="53083749"/>
    <w:rsid w:val="53906E15"/>
    <w:rsid w:val="53C2251F"/>
    <w:rsid w:val="53D97E5A"/>
    <w:rsid w:val="543773F8"/>
    <w:rsid w:val="546E385E"/>
    <w:rsid w:val="54AF071A"/>
    <w:rsid w:val="54B46D2D"/>
    <w:rsid w:val="554618F6"/>
    <w:rsid w:val="55C126B9"/>
    <w:rsid w:val="56FC7CB4"/>
    <w:rsid w:val="582F776A"/>
    <w:rsid w:val="58330EA3"/>
    <w:rsid w:val="589104A6"/>
    <w:rsid w:val="58B57C44"/>
    <w:rsid w:val="58DE235D"/>
    <w:rsid w:val="591C3AC9"/>
    <w:rsid w:val="59513E7A"/>
    <w:rsid w:val="595B4CF8"/>
    <w:rsid w:val="59DD7F74"/>
    <w:rsid w:val="59F97156"/>
    <w:rsid w:val="5A5B13AA"/>
    <w:rsid w:val="5B155711"/>
    <w:rsid w:val="5B835E40"/>
    <w:rsid w:val="5BA54009"/>
    <w:rsid w:val="5C270EC2"/>
    <w:rsid w:val="5D707562"/>
    <w:rsid w:val="5E0A45F7"/>
    <w:rsid w:val="5E1E20BE"/>
    <w:rsid w:val="5E1F4F6C"/>
    <w:rsid w:val="5E353A67"/>
    <w:rsid w:val="5E7B5776"/>
    <w:rsid w:val="5ED8763C"/>
    <w:rsid w:val="5EEFE643"/>
    <w:rsid w:val="5EF74406"/>
    <w:rsid w:val="5F1C5DC1"/>
    <w:rsid w:val="5F391588"/>
    <w:rsid w:val="5F49114F"/>
    <w:rsid w:val="5F571ABE"/>
    <w:rsid w:val="5FA20A7A"/>
    <w:rsid w:val="608F56CF"/>
    <w:rsid w:val="61250170"/>
    <w:rsid w:val="61334D82"/>
    <w:rsid w:val="61D60323"/>
    <w:rsid w:val="626F585D"/>
    <w:rsid w:val="62A02EE4"/>
    <w:rsid w:val="62D6699E"/>
    <w:rsid w:val="63693DD0"/>
    <w:rsid w:val="636A0B19"/>
    <w:rsid w:val="63911317"/>
    <w:rsid w:val="63C67212"/>
    <w:rsid w:val="652D6C07"/>
    <w:rsid w:val="66173CAA"/>
    <w:rsid w:val="674F4191"/>
    <w:rsid w:val="67605D6A"/>
    <w:rsid w:val="6777171F"/>
    <w:rsid w:val="67B20BAC"/>
    <w:rsid w:val="67E1648C"/>
    <w:rsid w:val="68751207"/>
    <w:rsid w:val="68DE4B1E"/>
    <w:rsid w:val="68E37C30"/>
    <w:rsid w:val="6908207B"/>
    <w:rsid w:val="695A0B28"/>
    <w:rsid w:val="69856044"/>
    <w:rsid w:val="69872FA0"/>
    <w:rsid w:val="69A9410F"/>
    <w:rsid w:val="69BB0FFE"/>
    <w:rsid w:val="6B100175"/>
    <w:rsid w:val="6B376C47"/>
    <w:rsid w:val="6B515DCA"/>
    <w:rsid w:val="6B7A178B"/>
    <w:rsid w:val="6C0C59DE"/>
    <w:rsid w:val="6C8B724B"/>
    <w:rsid w:val="6C9F5742"/>
    <w:rsid w:val="6CAB340B"/>
    <w:rsid w:val="6D023176"/>
    <w:rsid w:val="6D534B3A"/>
    <w:rsid w:val="6D5A0320"/>
    <w:rsid w:val="6DD318FB"/>
    <w:rsid w:val="6DD9428C"/>
    <w:rsid w:val="6DE55656"/>
    <w:rsid w:val="6E133159"/>
    <w:rsid w:val="6E261BA7"/>
    <w:rsid w:val="6E375FBF"/>
    <w:rsid w:val="6E9D1D64"/>
    <w:rsid w:val="6FEFE7EC"/>
    <w:rsid w:val="701952EE"/>
    <w:rsid w:val="70227EC6"/>
    <w:rsid w:val="7048072F"/>
    <w:rsid w:val="70803340"/>
    <w:rsid w:val="70AE3508"/>
    <w:rsid w:val="70C57A65"/>
    <w:rsid w:val="71A07F58"/>
    <w:rsid w:val="72783DCD"/>
    <w:rsid w:val="72AD3CED"/>
    <w:rsid w:val="72E574E4"/>
    <w:rsid w:val="72FA2A34"/>
    <w:rsid w:val="73083999"/>
    <w:rsid w:val="73775A1B"/>
    <w:rsid w:val="739B3526"/>
    <w:rsid w:val="74891DD1"/>
    <w:rsid w:val="75882F62"/>
    <w:rsid w:val="766A0A34"/>
    <w:rsid w:val="775A05B5"/>
    <w:rsid w:val="77A3655B"/>
    <w:rsid w:val="77D575CC"/>
    <w:rsid w:val="78086755"/>
    <w:rsid w:val="782868C6"/>
    <w:rsid w:val="784576F8"/>
    <w:rsid w:val="78767A5E"/>
    <w:rsid w:val="78ED340B"/>
    <w:rsid w:val="792F5A84"/>
    <w:rsid w:val="79534C4C"/>
    <w:rsid w:val="79866265"/>
    <w:rsid w:val="79FD1BC8"/>
    <w:rsid w:val="7A2307C6"/>
    <w:rsid w:val="7A723E01"/>
    <w:rsid w:val="7A776D64"/>
    <w:rsid w:val="7A78387A"/>
    <w:rsid w:val="7AA03EC1"/>
    <w:rsid w:val="7AAD1C06"/>
    <w:rsid w:val="7AD973D3"/>
    <w:rsid w:val="7AE52378"/>
    <w:rsid w:val="7B0D52CF"/>
    <w:rsid w:val="7B9B194D"/>
    <w:rsid w:val="7B9E08BB"/>
    <w:rsid w:val="7BA75723"/>
    <w:rsid w:val="7BF04C50"/>
    <w:rsid w:val="7CCA3477"/>
    <w:rsid w:val="7CD47394"/>
    <w:rsid w:val="7D5A62AA"/>
    <w:rsid w:val="7D5A7E01"/>
    <w:rsid w:val="7D6C7F41"/>
    <w:rsid w:val="7D937730"/>
    <w:rsid w:val="7DFFEA60"/>
    <w:rsid w:val="7E0B3C53"/>
    <w:rsid w:val="7E610109"/>
    <w:rsid w:val="7E816BC7"/>
    <w:rsid w:val="7E8F3473"/>
    <w:rsid w:val="7EB250E8"/>
    <w:rsid w:val="7EBA4E3B"/>
    <w:rsid w:val="7EC32874"/>
    <w:rsid w:val="7F280963"/>
    <w:rsid w:val="7F387A7F"/>
    <w:rsid w:val="7FD8234F"/>
    <w:rsid w:val="B7FF4DA1"/>
    <w:rsid w:val="B9BE7DCF"/>
    <w:rsid w:val="BDAF67C0"/>
    <w:rsid w:val="F9F4F45C"/>
    <w:rsid w:val="FDFF0F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4"/>
    <w:autoRedefine/>
    <w:qFormat/>
    <w:uiPriority w:val="0"/>
    <w:pPr>
      <w:spacing w:before="340" w:after="330" w:line="360" w:lineRule="auto"/>
      <w:jc w:val="center"/>
      <w:outlineLvl w:val="0"/>
    </w:pPr>
    <w:rPr>
      <w:rFonts w:eastAsia="黑体"/>
      <w:kern w:val="44"/>
      <w:szCs w:val="44"/>
    </w:rPr>
  </w:style>
  <w:style w:type="paragraph" w:styleId="4">
    <w:name w:val="heading 2"/>
    <w:basedOn w:val="1"/>
    <w:next w:val="1"/>
    <w:link w:val="72"/>
    <w:autoRedefine/>
    <w:qFormat/>
    <w:uiPriority w:val="0"/>
    <w:pPr>
      <w:adjustRightInd w:val="0"/>
      <w:jc w:val="center"/>
      <w:textAlignment w:val="baseline"/>
      <w:outlineLvl w:val="1"/>
    </w:pPr>
    <w:rPr>
      <w:kern w:val="0"/>
      <w:sz w:val="24"/>
      <w:szCs w:val="20"/>
    </w:rPr>
  </w:style>
  <w:style w:type="paragraph" w:styleId="5">
    <w:name w:val="heading 3"/>
    <w:basedOn w:val="1"/>
    <w:next w:val="1"/>
    <w:link w:val="56"/>
    <w:autoRedefine/>
    <w:qFormat/>
    <w:uiPriority w:val="9"/>
    <w:pPr>
      <w:spacing w:before="260" w:after="260"/>
      <w:outlineLvl w:val="2"/>
    </w:pPr>
    <w:rPr>
      <w:rFonts w:ascii="宋体" w:hAnsi="宋体"/>
      <w:szCs w:val="32"/>
    </w:rPr>
  </w:style>
  <w:style w:type="paragraph" w:styleId="6">
    <w:name w:val="heading 4"/>
    <w:basedOn w:val="1"/>
    <w:next w:val="1"/>
    <w:link w:val="54"/>
    <w:autoRedefine/>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
    <w:autoRedefine/>
    <w:qFormat/>
    <w:uiPriority w:val="0"/>
    <w:pPr>
      <w:keepNext/>
      <w:keepLines/>
      <w:spacing w:before="280" w:after="290" w:line="376" w:lineRule="auto"/>
      <w:outlineLvl w:val="4"/>
    </w:pPr>
    <w:rPr>
      <w:b/>
      <w:sz w:val="28"/>
      <w:szCs w:val="20"/>
    </w:rPr>
  </w:style>
  <w:style w:type="paragraph" w:styleId="9">
    <w:name w:val="heading 6"/>
    <w:basedOn w:val="1"/>
    <w:next w:val="8"/>
    <w:link w:val="84"/>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5"/>
    <w:autoRedefine/>
    <w:qFormat/>
    <w:uiPriority w:val="0"/>
    <w:pPr>
      <w:keepNext/>
      <w:keepLines/>
      <w:spacing w:before="240" w:after="64" w:line="320" w:lineRule="auto"/>
      <w:outlineLvl w:val="6"/>
    </w:pPr>
    <w:rPr>
      <w:b/>
      <w:sz w:val="24"/>
      <w:szCs w:val="20"/>
    </w:rPr>
  </w:style>
  <w:style w:type="paragraph" w:styleId="11">
    <w:name w:val="heading 8"/>
    <w:basedOn w:val="1"/>
    <w:next w:val="8"/>
    <w:link w:val="86"/>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7"/>
    <w:autoRedefine/>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3"/>
    <w:autoRedefine/>
    <w:qFormat/>
    <w:uiPriority w:val="0"/>
    <w:pPr>
      <w:spacing w:line="360" w:lineRule="auto"/>
    </w:pPr>
    <w:rPr>
      <w:b/>
      <w:bCs/>
      <w:sz w:val="24"/>
    </w:rPr>
  </w:style>
  <w:style w:type="paragraph" w:styleId="8">
    <w:name w:val="Normal Indent"/>
    <w:basedOn w:val="1"/>
    <w:link w:val="58"/>
    <w:autoRedefine/>
    <w:qFormat/>
    <w:uiPriority w:val="0"/>
    <w:pPr>
      <w:ind w:firstLine="420"/>
    </w:pPr>
    <w:rPr>
      <w:szCs w:val="20"/>
    </w:rPr>
  </w:style>
  <w:style w:type="paragraph" w:styleId="13">
    <w:name w:val="toc 7"/>
    <w:basedOn w:val="1"/>
    <w:next w:val="1"/>
    <w:autoRedefine/>
    <w:semiHidden/>
    <w:qFormat/>
    <w:uiPriority w:val="0"/>
    <w:pPr>
      <w:ind w:left="1260"/>
      <w:jc w:val="left"/>
    </w:pPr>
    <w:rPr>
      <w:szCs w:val="21"/>
    </w:rPr>
  </w:style>
  <w:style w:type="paragraph" w:styleId="14">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autoRedefine/>
    <w:qFormat/>
    <w:uiPriority w:val="0"/>
    <w:pPr>
      <w:numPr>
        <w:ilvl w:val="0"/>
        <w:numId w:val="1"/>
      </w:numPr>
    </w:pPr>
    <w:rPr>
      <w:szCs w:val="20"/>
    </w:rPr>
  </w:style>
  <w:style w:type="paragraph" w:styleId="16">
    <w:name w:val="Document Map"/>
    <w:basedOn w:val="1"/>
    <w:autoRedefine/>
    <w:semiHidden/>
    <w:qFormat/>
    <w:uiPriority w:val="0"/>
    <w:pPr>
      <w:shd w:val="clear" w:color="auto" w:fill="000080"/>
    </w:pPr>
  </w:style>
  <w:style w:type="paragraph" w:styleId="17">
    <w:name w:val="annotation text"/>
    <w:basedOn w:val="1"/>
    <w:link w:val="184"/>
    <w:autoRedefine/>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99"/>
    <w:autoRedefine/>
    <w:qFormat/>
    <w:uiPriority w:val="0"/>
    <w:pPr>
      <w:spacing w:after="120"/>
    </w:pPr>
    <w:rPr>
      <w:sz w:val="16"/>
      <w:szCs w:val="16"/>
    </w:rPr>
  </w:style>
  <w:style w:type="paragraph" w:styleId="19">
    <w:name w:val="Body Text Indent"/>
    <w:basedOn w:val="1"/>
    <w:link w:val="80"/>
    <w:autoRedefine/>
    <w:qFormat/>
    <w:uiPriority w:val="0"/>
    <w:pPr>
      <w:spacing w:line="360" w:lineRule="auto"/>
      <w:ind w:firstLine="420" w:firstLineChars="200"/>
    </w:pPr>
  </w:style>
  <w:style w:type="paragraph" w:styleId="20">
    <w:name w:val="toc 5"/>
    <w:basedOn w:val="1"/>
    <w:next w:val="1"/>
    <w:autoRedefine/>
    <w:semiHidden/>
    <w:qFormat/>
    <w:uiPriority w:val="0"/>
    <w:pPr>
      <w:ind w:left="840"/>
      <w:jc w:val="left"/>
    </w:pPr>
    <w:rPr>
      <w:szCs w:val="21"/>
    </w:rPr>
  </w:style>
  <w:style w:type="paragraph" w:styleId="21">
    <w:name w:val="toc 3"/>
    <w:basedOn w:val="1"/>
    <w:next w:val="1"/>
    <w:autoRedefine/>
    <w:semiHidden/>
    <w:qFormat/>
    <w:uiPriority w:val="0"/>
    <w:pPr>
      <w:ind w:left="420"/>
      <w:jc w:val="left"/>
    </w:pPr>
    <w:rPr>
      <w:i/>
      <w:iCs/>
    </w:rPr>
  </w:style>
  <w:style w:type="paragraph" w:styleId="22">
    <w:name w:val="Plain Text"/>
    <w:basedOn w:val="1"/>
    <w:link w:val="91"/>
    <w:autoRedefine/>
    <w:qFormat/>
    <w:uiPriority w:val="0"/>
    <w:rPr>
      <w:rFonts w:ascii="宋体" w:hAnsi="Courier New"/>
      <w:szCs w:val="20"/>
    </w:rPr>
  </w:style>
  <w:style w:type="paragraph" w:styleId="23">
    <w:name w:val="toc 8"/>
    <w:basedOn w:val="1"/>
    <w:next w:val="1"/>
    <w:autoRedefine/>
    <w:semiHidden/>
    <w:qFormat/>
    <w:uiPriority w:val="0"/>
    <w:pPr>
      <w:ind w:left="1470"/>
      <w:jc w:val="left"/>
    </w:pPr>
    <w:rPr>
      <w:szCs w:val="21"/>
    </w:rPr>
  </w:style>
  <w:style w:type="paragraph" w:styleId="24">
    <w:name w:val="Date"/>
    <w:basedOn w:val="1"/>
    <w:next w:val="1"/>
    <w:link w:val="89"/>
    <w:autoRedefine/>
    <w:qFormat/>
    <w:uiPriority w:val="0"/>
    <w:rPr>
      <w:rFonts w:ascii="宋体" w:hAnsi="Courier New"/>
      <w:sz w:val="32"/>
      <w:szCs w:val="20"/>
    </w:rPr>
  </w:style>
  <w:style w:type="paragraph" w:styleId="25">
    <w:name w:val="Body Text Indent 2"/>
    <w:basedOn w:val="1"/>
    <w:link w:val="94"/>
    <w:autoRedefine/>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0"/>
    <w:autoRedefine/>
    <w:semiHidden/>
    <w:qFormat/>
    <w:uiPriority w:val="99"/>
    <w:rPr>
      <w:sz w:val="18"/>
      <w:szCs w:val="18"/>
    </w:rPr>
  </w:style>
  <w:style w:type="paragraph" w:styleId="27">
    <w:name w:val="footer"/>
    <w:basedOn w:val="1"/>
    <w:link w:val="98"/>
    <w:autoRedefine/>
    <w:qFormat/>
    <w:uiPriority w:val="99"/>
    <w:pPr>
      <w:tabs>
        <w:tab w:val="center" w:pos="4153"/>
        <w:tab w:val="right" w:pos="8306"/>
      </w:tabs>
      <w:snapToGrid w:val="0"/>
      <w:jc w:val="left"/>
    </w:pPr>
    <w:rPr>
      <w:sz w:val="18"/>
      <w:szCs w:val="18"/>
    </w:rPr>
  </w:style>
  <w:style w:type="paragraph" w:styleId="28">
    <w:name w:val="envelope return"/>
    <w:basedOn w:val="1"/>
    <w:autoRedefine/>
    <w:qFormat/>
    <w:uiPriority w:val="99"/>
    <w:rPr>
      <w:rFonts w:ascii="Arial" w:hAnsi="Arial"/>
    </w:rPr>
  </w:style>
  <w:style w:type="paragraph" w:styleId="29">
    <w:name w:val="header"/>
    <w:basedOn w:val="1"/>
    <w:link w:val="95"/>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semiHidden/>
    <w:qFormat/>
    <w:uiPriority w:val="0"/>
    <w:pPr>
      <w:spacing w:before="120" w:after="120"/>
      <w:jc w:val="left"/>
    </w:pPr>
    <w:rPr>
      <w:b/>
      <w:bCs/>
      <w:caps/>
    </w:rPr>
  </w:style>
  <w:style w:type="paragraph" w:styleId="31">
    <w:name w:val="toc 4"/>
    <w:basedOn w:val="1"/>
    <w:next w:val="1"/>
    <w:autoRedefine/>
    <w:semiHidden/>
    <w:qFormat/>
    <w:uiPriority w:val="0"/>
    <w:pPr>
      <w:ind w:left="630"/>
      <w:jc w:val="left"/>
    </w:pPr>
    <w:rPr>
      <w:szCs w:val="21"/>
    </w:rPr>
  </w:style>
  <w:style w:type="paragraph" w:styleId="32">
    <w:name w:val="index heading"/>
    <w:basedOn w:val="1"/>
    <w:next w:val="33"/>
    <w:autoRedefine/>
    <w:qFormat/>
    <w:uiPriority w:val="0"/>
    <w:rPr>
      <w:szCs w:val="20"/>
    </w:rPr>
  </w:style>
  <w:style w:type="paragraph" w:styleId="33">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4">
    <w:name w:val="toc 6"/>
    <w:basedOn w:val="1"/>
    <w:next w:val="1"/>
    <w:autoRedefine/>
    <w:semiHidden/>
    <w:qFormat/>
    <w:uiPriority w:val="0"/>
    <w:pPr>
      <w:ind w:left="1050"/>
      <w:jc w:val="left"/>
    </w:pPr>
    <w:rPr>
      <w:szCs w:val="21"/>
    </w:rPr>
  </w:style>
  <w:style w:type="paragraph" w:styleId="35">
    <w:name w:val="Body Text Indent 3"/>
    <w:basedOn w:val="1"/>
    <w:link w:val="96"/>
    <w:autoRedefine/>
    <w:qFormat/>
    <w:uiPriority w:val="0"/>
    <w:pPr>
      <w:spacing w:line="360" w:lineRule="auto"/>
      <w:ind w:firstLine="482" w:firstLineChars="200"/>
    </w:pPr>
    <w:rPr>
      <w:rFonts w:ascii="宋体"/>
      <w:b/>
      <w:bCs/>
      <w:sz w:val="24"/>
    </w:rPr>
  </w:style>
  <w:style w:type="paragraph" w:styleId="36">
    <w:name w:val="toc 2"/>
    <w:basedOn w:val="1"/>
    <w:next w:val="1"/>
    <w:autoRedefine/>
    <w:semiHidden/>
    <w:qFormat/>
    <w:uiPriority w:val="0"/>
    <w:pPr>
      <w:tabs>
        <w:tab w:val="right" w:leader="dot" w:pos="8296"/>
      </w:tabs>
      <w:ind w:left="210"/>
      <w:jc w:val="left"/>
    </w:pPr>
    <w:rPr>
      <w:smallCaps/>
    </w:rPr>
  </w:style>
  <w:style w:type="paragraph" w:styleId="37">
    <w:name w:val="toc 9"/>
    <w:basedOn w:val="1"/>
    <w:next w:val="1"/>
    <w:autoRedefine/>
    <w:semiHidden/>
    <w:qFormat/>
    <w:uiPriority w:val="0"/>
    <w:pPr>
      <w:ind w:left="1680"/>
      <w:jc w:val="left"/>
    </w:pPr>
    <w:rPr>
      <w:szCs w:val="21"/>
    </w:rPr>
  </w:style>
  <w:style w:type="paragraph" w:styleId="38">
    <w:name w:val="Body Text 2"/>
    <w:basedOn w:val="1"/>
    <w:link w:val="97"/>
    <w:autoRedefine/>
    <w:qFormat/>
    <w:uiPriority w:val="0"/>
    <w:pPr>
      <w:spacing w:line="360" w:lineRule="auto"/>
    </w:pPr>
    <w:rPr>
      <w:sz w:val="24"/>
    </w:rPr>
  </w:style>
  <w:style w:type="paragraph" w:styleId="39">
    <w:name w:val="HTML Preformatted"/>
    <w:basedOn w:val="1"/>
    <w:link w:val="9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40">
    <w:name w:val="Normal (Web)"/>
    <w:basedOn w:val="1"/>
    <w:link w:val="190"/>
    <w:autoRedefine/>
    <w:qFormat/>
    <w:uiPriority w:val="0"/>
    <w:rPr>
      <w:sz w:val="24"/>
    </w:rPr>
  </w:style>
  <w:style w:type="paragraph" w:styleId="41">
    <w:name w:val="Title"/>
    <w:basedOn w:val="1"/>
    <w:link w:val="88"/>
    <w:autoRedefine/>
    <w:qFormat/>
    <w:uiPriority w:val="0"/>
    <w:pPr>
      <w:spacing w:before="240" w:after="60"/>
      <w:jc w:val="center"/>
      <w:outlineLvl w:val="0"/>
    </w:pPr>
    <w:rPr>
      <w:rFonts w:ascii="Arial" w:hAnsi="Arial" w:eastAsia="隶书" w:cs="Arial"/>
      <w:b/>
      <w:bCs/>
      <w:sz w:val="32"/>
      <w:szCs w:val="32"/>
    </w:rPr>
  </w:style>
  <w:style w:type="paragraph" w:styleId="42">
    <w:name w:val="annotation subject"/>
    <w:basedOn w:val="17"/>
    <w:next w:val="17"/>
    <w:link w:val="185"/>
    <w:autoRedefine/>
    <w:qFormat/>
    <w:uiPriority w:val="99"/>
    <w:pPr>
      <w:autoSpaceDE/>
      <w:autoSpaceDN/>
      <w:adjustRightInd/>
      <w:textAlignment w:val="auto"/>
    </w:pPr>
    <w:rPr>
      <w:rFonts w:ascii="Times New Roman"/>
      <w:b/>
      <w:bCs/>
      <w:kern w:val="2"/>
      <w:sz w:val="21"/>
      <w:szCs w:val="24"/>
    </w:rPr>
  </w:style>
  <w:style w:type="paragraph" w:styleId="43">
    <w:name w:val="Body Text First Indent"/>
    <w:basedOn w:val="2"/>
    <w:link w:val="130"/>
    <w:autoRedefine/>
    <w:qFormat/>
    <w:uiPriority w:val="0"/>
    <w:pPr>
      <w:spacing w:after="120" w:line="240" w:lineRule="auto"/>
      <w:ind w:firstLine="420" w:firstLineChars="100"/>
    </w:pPr>
    <w:rPr>
      <w:sz w:val="21"/>
    </w:rPr>
  </w:style>
  <w:style w:type="paragraph" w:styleId="44">
    <w:name w:val="Body Text First Indent 2"/>
    <w:basedOn w:val="19"/>
    <w:next w:val="1"/>
    <w:autoRedefine/>
    <w:unhideWhenUsed/>
    <w:qFormat/>
    <w:uiPriority w:val="99"/>
    <w:pPr>
      <w:spacing w:after="120"/>
      <w:ind w:left="420" w:leftChars="200"/>
    </w:pPr>
    <w:rPr>
      <w:rFonts w:ascii="Calibri" w:hAnsi="Calibri"/>
      <w:szCs w:val="21"/>
    </w:rPr>
  </w:style>
  <w:style w:type="table" w:styleId="46">
    <w:name w:val="Table Grid"/>
    <w:basedOn w:val="4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Hyperlink"/>
    <w:autoRedefine/>
    <w:qFormat/>
    <w:uiPriority w:val="0"/>
    <w:rPr>
      <w:color w:val="0000FF"/>
      <w:u w:val="single"/>
    </w:rPr>
  </w:style>
  <w:style w:type="character" w:styleId="52">
    <w:name w:val="annotation reference"/>
    <w:basedOn w:val="47"/>
    <w:autoRedefine/>
    <w:qFormat/>
    <w:uiPriority w:val="99"/>
    <w:rPr>
      <w:sz w:val="21"/>
      <w:szCs w:val="21"/>
    </w:rPr>
  </w:style>
  <w:style w:type="paragraph" w:customStyle="1" w:styleId="53">
    <w:name w:val="样式1"/>
    <w:basedOn w:val="41"/>
    <w:next w:val="1"/>
    <w:autoRedefine/>
    <w:qFormat/>
    <w:uiPriority w:val="0"/>
    <w:pPr>
      <w:spacing w:before="120" w:after="120"/>
    </w:pPr>
    <w:rPr>
      <w:rFonts w:eastAsia="黑体"/>
      <w:b w:val="0"/>
      <w:sz w:val="30"/>
      <w:szCs w:val="21"/>
    </w:rPr>
  </w:style>
  <w:style w:type="character" w:customStyle="1" w:styleId="54">
    <w:name w:val="标题 4 字符"/>
    <w:link w:val="6"/>
    <w:autoRedefine/>
    <w:qFormat/>
    <w:uiPriority w:val="9"/>
    <w:rPr>
      <w:rFonts w:ascii="Arial" w:hAnsi="Arial" w:eastAsia="黑体"/>
      <w:b/>
      <w:bCs/>
      <w:kern w:val="2"/>
      <w:sz w:val="28"/>
      <w:szCs w:val="28"/>
      <w:lang w:val="en-US" w:eastAsia="zh-CN" w:bidi="ar-SA"/>
    </w:rPr>
  </w:style>
  <w:style w:type="paragraph" w:customStyle="1" w:styleId="55">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标题 3 字符"/>
    <w:link w:val="5"/>
    <w:autoRedefine/>
    <w:qFormat/>
    <w:uiPriority w:val="9"/>
    <w:rPr>
      <w:rFonts w:ascii="宋体" w:hAnsi="宋体" w:eastAsia="宋体"/>
      <w:b/>
      <w:bCs/>
      <w:kern w:val="2"/>
      <w:sz w:val="28"/>
      <w:szCs w:val="32"/>
      <w:lang w:val="en-US" w:eastAsia="zh-CN" w:bidi="ar-SA"/>
    </w:rPr>
  </w:style>
  <w:style w:type="character" w:customStyle="1" w:styleId="57">
    <w:name w:val="标题 1 字符"/>
    <w:autoRedefine/>
    <w:qFormat/>
    <w:uiPriority w:val="0"/>
    <w:rPr>
      <w:rFonts w:ascii="宋体" w:hAnsi="宋体" w:eastAsia="黑体"/>
      <w:b/>
      <w:bCs/>
      <w:kern w:val="44"/>
      <w:sz w:val="28"/>
      <w:szCs w:val="44"/>
      <w:lang w:val="en-US" w:eastAsia="zh-CN" w:bidi="ar-SA"/>
    </w:rPr>
  </w:style>
  <w:style w:type="character" w:customStyle="1" w:styleId="58">
    <w:name w:val="正文缩进 字符"/>
    <w:link w:val="8"/>
    <w:autoRedefine/>
    <w:qFormat/>
    <w:uiPriority w:val="0"/>
    <w:rPr>
      <w:rFonts w:eastAsia="宋体"/>
      <w:kern w:val="2"/>
      <w:sz w:val="21"/>
      <w:lang w:val="en-US" w:eastAsia="zh-CN" w:bidi="ar-SA"/>
    </w:rPr>
  </w:style>
  <w:style w:type="character" w:customStyle="1" w:styleId="59">
    <w:name w:val="标题 3 Char"/>
    <w:autoRedefine/>
    <w:qFormat/>
    <w:uiPriority w:val="0"/>
    <w:rPr>
      <w:rFonts w:ascii="黑体" w:eastAsia="黑体"/>
      <w:bCs/>
      <w:sz w:val="30"/>
    </w:rPr>
  </w:style>
  <w:style w:type="paragraph" w:customStyle="1" w:styleId="60">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1">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autoRedefine/>
    <w:qFormat/>
    <w:uiPriority w:val="0"/>
    <w:pPr>
      <w:spacing w:afterLines="50"/>
      <w:ind w:left="600" w:leftChars="600"/>
    </w:pPr>
  </w:style>
  <w:style w:type="paragraph" w:customStyle="1" w:styleId="68">
    <w:name w:val="Char Char Char Char Char"/>
    <w:basedOn w:val="1"/>
    <w:autoRedefine/>
    <w:qFormat/>
    <w:uiPriority w:val="0"/>
    <w:rPr>
      <w:rFonts w:ascii="Tahoma" w:hAnsi="Tahoma"/>
      <w:sz w:val="24"/>
      <w:szCs w:val="20"/>
    </w:rPr>
  </w:style>
  <w:style w:type="paragraph" w:customStyle="1" w:styleId="69">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0">
    <w:name w:val="Char Char"/>
    <w:basedOn w:val="1"/>
    <w:autoRedefine/>
    <w:qFormat/>
    <w:uiPriority w:val="0"/>
    <w:rPr>
      <w:rFonts w:ascii="Tahoma" w:hAnsi="Tahoma"/>
      <w:sz w:val="24"/>
      <w:szCs w:val="20"/>
    </w:rPr>
  </w:style>
  <w:style w:type="paragraph" w:customStyle="1" w:styleId="71">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2">
    <w:name w:val="标题 2 字符"/>
    <w:link w:val="4"/>
    <w:autoRedefine/>
    <w:qFormat/>
    <w:uiPriority w:val="0"/>
    <w:rPr>
      <w:rFonts w:ascii="宋体" w:hAnsi="宋体" w:eastAsia="宋体"/>
      <w:b/>
      <w:bCs/>
      <w:sz w:val="24"/>
      <w:lang w:val="en-US" w:eastAsia="zh-CN" w:bidi="ar-SA"/>
    </w:rPr>
  </w:style>
  <w:style w:type="paragraph" w:customStyle="1" w:styleId="73">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列表段落1"/>
    <w:basedOn w:val="1"/>
    <w:autoRedefine/>
    <w:qFormat/>
    <w:uiPriority w:val="34"/>
    <w:pPr>
      <w:ind w:firstLine="420" w:firstLineChars="200"/>
    </w:pPr>
    <w:rPr>
      <w:rFonts w:ascii="Calibri" w:hAnsi="Calibri"/>
      <w:szCs w:val="22"/>
    </w:rPr>
  </w:style>
  <w:style w:type="paragraph" w:customStyle="1" w:styleId="75">
    <w:name w:val="USE 1"/>
    <w:basedOn w:val="1"/>
    <w:autoRedefine/>
    <w:qFormat/>
    <w:uiPriority w:val="0"/>
    <w:pPr>
      <w:spacing w:line="200" w:lineRule="atLeast"/>
      <w:jc w:val="left"/>
    </w:pPr>
    <w:rPr>
      <w:rFonts w:ascii="宋体" w:hAnsi="宋体"/>
      <w:b/>
      <w:sz w:val="24"/>
      <w:szCs w:val="28"/>
    </w:rPr>
  </w:style>
  <w:style w:type="paragraph" w:customStyle="1" w:styleId="76">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7">
    <w:name w:val="正文文字缩进项目"/>
    <w:basedOn w:val="19"/>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8">
    <w:name w:val="样式 标题 2 + 段前: 13 磅 段后: 13 磅 行距: 单倍行距"/>
    <w:basedOn w:val="4"/>
    <w:autoRedefine/>
    <w:qFormat/>
    <w:uiPriority w:val="0"/>
    <w:pPr>
      <w:adjustRightInd/>
      <w:jc w:val="both"/>
      <w:textAlignment w:val="auto"/>
    </w:pPr>
    <w:rPr>
      <w:rFonts w:ascii="Cambria" w:hAnsi="Cambria" w:cs="宋体"/>
      <w:kern w:val="2"/>
      <w:sz w:val="32"/>
    </w:rPr>
  </w:style>
  <w:style w:type="character" w:customStyle="1" w:styleId="79">
    <w:name w:val="H4 Char2"/>
    <w:autoRedefine/>
    <w:qFormat/>
    <w:uiPriority w:val="0"/>
    <w:rPr>
      <w:rFonts w:ascii="Arial" w:hAnsi="Arial" w:eastAsia="黑体"/>
      <w:b/>
      <w:bCs/>
      <w:kern w:val="2"/>
      <w:sz w:val="28"/>
      <w:szCs w:val="28"/>
      <w:lang w:val="en-US" w:eastAsia="zh-CN" w:bidi="ar-SA"/>
    </w:rPr>
  </w:style>
  <w:style w:type="character" w:customStyle="1" w:styleId="80">
    <w:name w:val="正文文本缩进 字符"/>
    <w:link w:val="19"/>
    <w:autoRedefine/>
    <w:qFormat/>
    <w:uiPriority w:val="0"/>
    <w:rPr>
      <w:rFonts w:eastAsia="宋体"/>
      <w:kern w:val="2"/>
      <w:sz w:val="21"/>
      <w:szCs w:val="24"/>
      <w:lang w:val="en-US" w:eastAsia="zh-CN" w:bidi="ar-SA"/>
    </w:rPr>
  </w:style>
  <w:style w:type="character" w:customStyle="1" w:styleId="81">
    <w:name w:val="标题 5 字符"/>
    <w:link w:val="7"/>
    <w:autoRedefine/>
    <w:qFormat/>
    <w:uiPriority w:val="0"/>
    <w:rPr>
      <w:rFonts w:eastAsia="宋体"/>
      <w:b/>
      <w:kern w:val="2"/>
      <w:sz w:val="28"/>
      <w:lang w:val="en-US" w:eastAsia="zh-CN" w:bidi="ar-SA"/>
    </w:rPr>
  </w:style>
  <w:style w:type="character" w:customStyle="1" w:styleId="82">
    <w:name w:val="第*章 Char"/>
    <w:autoRedefine/>
    <w:qFormat/>
    <w:uiPriority w:val="0"/>
    <w:rPr>
      <w:rFonts w:ascii="Arial" w:hAnsi="Arial" w:eastAsia="黑体"/>
      <w:b/>
      <w:bCs/>
      <w:kern w:val="2"/>
      <w:sz w:val="32"/>
      <w:szCs w:val="32"/>
    </w:rPr>
  </w:style>
  <w:style w:type="character" w:customStyle="1" w:styleId="83">
    <w:name w:val="章标题1 Char"/>
    <w:autoRedefine/>
    <w:qFormat/>
    <w:uiPriority w:val="0"/>
    <w:rPr>
      <w:rFonts w:eastAsia="宋体"/>
      <w:b/>
      <w:bCs/>
      <w:kern w:val="2"/>
      <w:sz w:val="32"/>
      <w:szCs w:val="32"/>
      <w:lang w:val="en-US" w:eastAsia="zh-CN" w:bidi="ar-SA"/>
    </w:rPr>
  </w:style>
  <w:style w:type="character" w:customStyle="1" w:styleId="84">
    <w:name w:val="标题 6 字符"/>
    <w:link w:val="9"/>
    <w:autoRedefine/>
    <w:qFormat/>
    <w:uiPriority w:val="0"/>
    <w:rPr>
      <w:rFonts w:ascii="Arial" w:hAnsi="Arial" w:eastAsia="黑体"/>
      <w:b/>
      <w:kern w:val="2"/>
      <w:sz w:val="24"/>
      <w:lang w:val="en-US" w:eastAsia="zh-CN" w:bidi="ar-SA"/>
    </w:rPr>
  </w:style>
  <w:style w:type="character" w:customStyle="1" w:styleId="85">
    <w:name w:val="标题 7 字符"/>
    <w:link w:val="10"/>
    <w:autoRedefine/>
    <w:qFormat/>
    <w:uiPriority w:val="0"/>
    <w:rPr>
      <w:rFonts w:eastAsia="宋体"/>
      <w:b/>
      <w:kern w:val="2"/>
      <w:sz w:val="24"/>
      <w:lang w:val="en-US" w:eastAsia="zh-CN" w:bidi="ar-SA"/>
    </w:rPr>
  </w:style>
  <w:style w:type="character" w:customStyle="1" w:styleId="86">
    <w:name w:val="标题 8 字符"/>
    <w:link w:val="11"/>
    <w:autoRedefine/>
    <w:qFormat/>
    <w:uiPriority w:val="0"/>
    <w:rPr>
      <w:rFonts w:ascii="Arial" w:hAnsi="Arial" w:eastAsia="黑体"/>
      <w:kern w:val="2"/>
      <w:sz w:val="24"/>
      <w:lang w:val="en-US" w:eastAsia="zh-CN" w:bidi="ar-SA"/>
    </w:rPr>
  </w:style>
  <w:style w:type="character" w:customStyle="1" w:styleId="87">
    <w:name w:val="标题 9 字符"/>
    <w:link w:val="12"/>
    <w:autoRedefine/>
    <w:qFormat/>
    <w:uiPriority w:val="0"/>
    <w:rPr>
      <w:rFonts w:ascii="Arial" w:hAnsi="Arial" w:eastAsia="黑体"/>
      <w:kern w:val="2"/>
      <w:sz w:val="21"/>
      <w:lang w:val="en-US" w:eastAsia="zh-CN" w:bidi="ar-SA"/>
    </w:rPr>
  </w:style>
  <w:style w:type="character" w:customStyle="1" w:styleId="88">
    <w:name w:val="标题 字符"/>
    <w:link w:val="41"/>
    <w:autoRedefine/>
    <w:qFormat/>
    <w:uiPriority w:val="0"/>
    <w:rPr>
      <w:rFonts w:ascii="Arial" w:hAnsi="Arial" w:eastAsia="隶书" w:cs="Arial"/>
      <w:b/>
      <w:bCs/>
      <w:kern w:val="2"/>
      <w:sz w:val="32"/>
      <w:szCs w:val="32"/>
      <w:lang w:val="en-US" w:eastAsia="zh-CN" w:bidi="ar-SA"/>
    </w:rPr>
  </w:style>
  <w:style w:type="character" w:customStyle="1" w:styleId="89">
    <w:name w:val="日期 字符"/>
    <w:link w:val="24"/>
    <w:autoRedefine/>
    <w:qFormat/>
    <w:uiPriority w:val="0"/>
    <w:rPr>
      <w:rFonts w:ascii="宋体" w:hAnsi="Courier New" w:eastAsia="宋体"/>
      <w:kern w:val="2"/>
      <w:sz w:val="32"/>
      <w:lang w:val="en-US" w:eastAsia="zh-CN" w:bidi="ar-SA"/>
    </w:rPr>
  </w:style>
  <w:style w:type="character" w:customStyle="1" w:styleId="90">
    <w:name w:val="HTML 预设格式 字符"/>
    <w:link w:val="39"/>
    <w:autoRedefine/>
    <w:qFormat/>
    <w:uiPriority w:val="0"/>
    <w:rPr>
      <w:rFonts w:ascii="Arial Unicode MS" w:hAnsi="Arial Unicode MS" w:eastAsia="Arial Unicode MS"/>
      <w:color w:val="000000"/>
      <w:lang w:val="en-US" w:eastAsia="zh-CN" w:bidi="ar-SA"/>
    </w:rPr>
  </w:style>
  <w:style w:type="character" w:customStyle="1" w:styleId="91">
    <w:name w:val="纯文本 字符"/>
    <w:link w:val="22"/>
    <w:autoRedefine/>
    <w:qFormat/>
    <w:uiPriority w:val="0"/>
    <w:rPr>
      <w:rFonts w:ascii="宋体" w:hAnsi="Courier New" w:eastAsia="宋体"/>
      <w:kern w:val="2"/>
      <w:sz w:val="21"/>
      <w:lang w:val="en-US" w:eastAsia="zh-CN" w:bidi="ar-SA"/>
    </w:rPr>
  </w:style>
  <w:style w:type="character" w:customStyle="1" w:styleId="92">
    <w:name w:val="正文文字首行缩进 Char"/>
    <w:autoRedefine/>
    <w:qFormat/>
    <w:uiPriority w:val="0"/>
    <w:rPr>
      <w:kern w:val="2"/>
      <w:sz w:val="21"/>
      <w:szCs w:val="24"/>
    </w:rPr>
  </w:style>
  <w:style w:type="character" w:customStyle="1" w:styleId="93">
    <w:name w:val="正文文本 字符"/>
    <w:link w:val="2"/>
    <w:autoRedefine/>
    <w:qFormat/>
    <w:uiPriority w:val="99"/>
    <w:rPr>
      <w:rFonts w:eastAsia="宋体"/>
      <w:b/>
      <w:bCs/>
      <w:kern w:val="2"/>
      <w:sz w:val="24"/>
      <w:szCs w:val="24"/>
      <w:lang w:val="en-US" w:eastAsia="zh-CN" w:bidi="ar-SA"/>
    </w:rPr>
  </w:style>
  <w:style w:type="character" w:customStyle="1" w:styleId="94">
    <w:name w:val="正文文本缩进 2 字符"/>
    <w:link w:val="25"/>
    <w:autoRedefine/>
    <w:qFormat/>
    <w:uiPriority w:val="0"/>
    <w:rPr>
      <w:rFonts w:ascii="宋体" w:hAnsi="宋体" w:eastAsia="宋体"/>
      <w:kern w:val="2"/>
      <w:sz w:val="21"/>
      <w:szCs w:val="24"/>
      <w:lang w:val="en-US" w:eastAsia="zh-CN" w:bidi="ar-SA"/>
    </w:rPr>
  </w:style>
  <w:style w:type="character" w:customStyle="1" w:styleId="95">
    <w:name w:val="页眉 字符"/>
    <w:link w:val="29"/>
    <w:autoRedefine/>
    <w:qFormat/>
    <w:uiPriority w:val="99"/>
    <w:rPr>
      <w:rFonts w:eastAsia="宋体"/>
      <w:kern w:val="2"/>
      <w:sz w:val="18"/>
      <w:szCs w:val="18"/>
      <w:lang w:val="en-US" w:eastAsia="zh-CN" w:bidi="ar-SA"/>
    </w:rPr>
  </w:style>
  <w:style w:type="character" w:customStyle="1" w:styleId="96">
    <w:name w:val="正文文本缩进 3 字符"/>
    <w:link w:val="35"/>
    <w:autoRedefine/>
    <w:qFormat/>
    <w:uiPriority w:val="0"/>
    <w:rPr>
      <w:rFonts w:ascii="宋体" w:eastAsia="宋体"/>
      <w:b/>
      <w:bCs/>
      <w:kern w:val="2"/>
      <w:sz w:val="24"/>
      <w:szCs w:val="24"/>
      <w:lang w:val="en-US" w:eastAsia="zh-CN" w:bidi="ar-SA"/>
    </w:rPr>
  </w:style>
  <w:style w:type="character" w:customStyle="1" w:styleId="97">
    <w:name w:val="正文文本 2 字符"/>
    <w:link w:val="38"/>
    <w:autoRedefine/>
    <w:qFormat/>
    <w:uiPriority w:val="0"/>
    <w:rPr>
      <w:rFonts w:eastAsia="宋体"/>
      <w:kern w:val="2"/>
      <w:sz w:val="24"/>
      <w:szCs w:val="24"/>
      <w:lang w:val="en-US" w:eastAsia="zh-CN" w:bidi="ar-SA"/>
    </w:rPr>
  </w:style>
  <w:style w:type="character" w:customStyle="1" w:styleId="98">
    <w:name w:val="页脚 字符"/>
    <w:link w:val="27"/>
    <w:autoRedefine/>
    <w:qFormat/>
    <w:uiPriority w:val="99"/>
    <w:rPr>
      <w:rFonts w:eastAsia="宋体"/>
      <w:kern w:val="2"/>
      <w:sz w:val="18"/>
      <w:szCs w:val="18"/>
      <w:lang w:val="en-US" w:eastAsia="zh-CN" w:bidi="ar-SA"/>
    </w:rPr>
  </w:style>
  <w:style w:type="character" w:customStyle="1" w:styleId="99">
    <w:name w:val="正文文本 3 字符"/>
    <w:link w:val="18"/>
    <w:autoRedefine/>
    <w:qFormat/>
    <w:uiPriority w:val="0"/>
    <w:rPr>
      <w:rFonts w:eastAsia="宋体"/>
      <w:kern w:val="2"/>
      <w:sz w:val="16"/>
      <w:szCs w:val="16"/>
      <w:lang w:val="en-US" w:eastAsia="zh-CN" w:bidi="ar-SA"/>
    </w:rPr>
  </w:style>
  <w:style w:type="character" w:customStyle="1" w:styleId="100">
    <w:name w:val="批注框文本 字符"/>
    <w:link w:val="26"/>
    <w:autoRedefine/>
    <w:semiHidden/>
    <w:qFormat/>
    <w:uiPriority w:val="99"/>
    <w:rPr>
      <w:rFonts w:eastAsia="宋体"/>
      <w:kern w:val="2"/>
      <w:sz w:val="18"/>
      <w:szCs w:val="18"/>
      <w:lang w:val="en-US" w:eastAsia="zh-CN" w:bidi="ar-SA"/>
    </w:rPr>
  </w:style>
  <w:style w:type="paragraph" w:customStyle="1" w:styleId="101">
    <w:name w:val="样式2"/>
    <w:basedOn w:val="41"/>
    <w:next w:val="53"/>
    <w:autoRedefine/>
    <w:qFormat/>
    <w:uiPriority w:val="0"/>
    <w:pPr>
      <w:spacing w:before="120" w:after="120"/>
    </w:pPr>
    <w:rPr>
      <w:rFonts w:eastAsia="黑体"/>
      <w:b w:val="0"/>
      <w:sz w:val="30"/>
      <w:szCs w:val="30"/>
    </w:rPr>
  </w:style>
  <w:style w:type="character" w:customStyle="1" w:styleId="102">
    <w:name w:val="标题 3 Char Char"/>
    <w:autoRedefine/>
    <w:qFormat/>
    <w:uiPriority w:val="0"/>
    <w:rPr>
      <w:rFonts w:eastAsia="宋体"/>
      <w:b/>
      <w:bCs/>
      <w:kern w:val="2"/>
      <w:sz w:val="32"/>
      <w:szCs w:val="32"/>
      <w:lang w:val="en-US" w:eastAsia="zh-CN" w:bidi="ar-SA"/>
    </w:rPr>
  </w:style>
  <w:style w:type="paragraph" w:customStyle="1" w:styleId="103">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4">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5">
    <w:name w:val="--规划正文"/>
    <w:basedOn w:val="1"/>
    <w:autoRedefine/>
    <w:qFormat/>
    <w:uiPriority w:val="0"/>
    <w:pPr>
      <w:spacing w:line="360" w:lineRule="auto"/>
      <w:ind w:firstLine="200" w:firstLineChars="200"/>
    </w:pPr>
    <w:rPr>
      <w:szCs w:val="20"/>
    </w:rPr>
  </w:style>
  <w:style w:type="paragraph" w:customStyle="1" w:styleId="106">
    <w:name w:val="设计依据"/>
    <w:basedOn w:val="2"/>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7">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08">
    <w:name w:val="样式4"/>
    <w:basedOn w:val="1"/>
    <w:autoRedefine/>
    <w:qFormat/>
    <w:uiPriority w:val="0"/>
    <w:pPr>
      <w:tabs>
        <w:tab w:val="left" w:pos="842"/>
      </w:tabs>
      <w:spacing w:line="360" w:lineRule="auto"/>
      <w:ind w:left="842" w:hanging="420"/>
    </w:pPr>
    <w:rPr>
      <w:sz w:val="24"/>
    </w:rPr>
  </w:style>
  <w:style w:type="paragraph" w:customStyle="1" w:styleId="109">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0">
    <w:name w:val="--规划-表格-居左"/>
    <w:basedOn w:val="105"/>
    <w:autoRedefine/>
    <w:qFormat/>
    <w:uiPriority w:val="0"/>
    <w:pPr>
      <w:spacing w:line="240" w:lineRule="auto"/>
      <w:ind w:firstLine="0" w:firstLineChars="0"/>
    </w:pPr>
    <w:rPr>
      <w:sz w:val="20"/>
    </w:rPr>
  </w:style>
  <w:style w:type="paragraph" w:customStyle="1" w:styleId="111">
    <w:name w:val="--规划-表格-居中"/>
    <w:basedOn w:val="105"/>
    <w:autoRedefine/>
    <w:qFormat/>
    <w:uiPriority w:val="0"/>
    <w:pPr>
      <w:spacing w:line="240" w:lineRule="auto"/>
      <w:ind w:firstLine="0" w:firstLineChars="0"/>
      <w:jc w:val="center"/>
    </w:pPr>
    <w:rPr>
      <w:sz w:val="20"/>
    </w:rPr>
  </w:style>
  <w:style w:type="paragraph" w:customStyle="1" w:styleId="112">
    <w:name w:val="--编号内缩进"/>
    <w:basedOn w:val="1"/>
    <w:autoRedefine/>
    <w:qFormat/>
    <w:uiPriority w:val="0"/>
    <w:pPr>
      <w:spacing w:line="360" w:lineRule="auto"/>
      <w:ind w:left="420" w:firstLine="200" w:firstLineChars="200"/>
    </w:pPr>
    <w:rPr>
      <w:szCs w:val="21"/>
    </w:rPr>
  </w:style>
  <w:style w:type="paragraph" w:customStyle="1" w:styleId="113">
    <w:name w:val="--规划-题注"/>
    <w:basedOn w:val="1"/>
    <w:next w:val="105"/>
    <w:autoRedefine/>
    <w:qFormat/>
    <w:uiPriority w:val="0"/>
    <w:pPr>
      <w:spacing w:line="360" w:lineRule="auto"/>
      <w:jc w:val="center"/>
    </w:pPr>
    <w:rPr>
      <w:rFonts w:eastAsia="黑体"/>
    </w:rPr>
  </w:style>
  <w:style w:type="paragraph" w:customStyle="1" w:styleId="114">
    <w:name w:val="--规划-图和表"/>
    <w:next w:val="105"/>
    <w:autoRedefine/>
    <w:qFormat/>
    <w:uiPriority w:val="0"/>
    <w:pPr>
      <w:jc w:val="center"/>
    </w:pPr>
    <w:rPr>
      <w:rFonts w:ascii="Times New Roman" w:hAnsi="Times New Roman" w:eastAsia="宋体" w:cs="Times New Roman"/>
      <w:kern w:val="2"/>
      <w:sz w:val="21"/>
      <w:lang w:val="en-US" w:eastAsia="zh-CN" w:bidi="ar-SA"/>
    </w:rPr>
  </w:style>
  <w:style w:type="paragraph" w:customStyle="1" w:styleId="115">
    <w:name w:val="--规划-小标题"/>
    <w:basedOn w:val="1"/>
    <w:next w:val="105"/>
    <w:autoRedefine/>
    <w:qFormat/>
    <w:uiPriority w:val="0"/>
    <w:pPr>
      <w:keepNext/>
      <w:keepLines/>
      <w:spacing w:line="360" w:lineRule="auto"/>
      <w:outlineLvl w:val="4"/>
    </w:pPr>
    <w:rPr>
      <w:rFonts w:eastAsia="黑体"/>
    </w:rPr>
  </w:style>
  <w:style w:type="paragraph" w:customStyle="1" w:styleId="116">
    <w:name w:val="--规划正文 Char"/>
    <w:basedOn w:val="1"/>
    <w:autoRedefine/>
    <w:qFormat/>
    <w:uiPriority w:val="0"/>
    <w:pPr>
      <w:spacing w:line="360" w:lineRule="auto"/>
      <w:ind w:firstLine="200" w:firstLineChars="200"/>
    </w:pPr>
    <w:rPr>
      <w:sz w:val="24"/>
    </w:rPr>
  </w:style>
  <w:style w:type="paragraph" w:customStyle="1" w:styleId="117">
    <w:name w:val="缺省文本"/>
    <w:basedOn w:val="1"/>
    <w:autoRedefine/>
    <w:qFormat/>
    <w:uiPriority w:val="0"/>
    <w:pPr>
      <w:autoSpaceDE w:val="0"/>
      <w:autoSpaceDN w:val="0"/>
      <w:adjustRightInd w:val="0"/>
      <w:jc w:val="left"/>
    </w:pPr>
    <w:rPr>
      <w:kern w:val="0"/>
    </w:rPr>
  </w:style>
  <w:style w:type="paragraph" w:customStyle="1" w:styleId="118">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19">
    <w:name w:val="--规划正文 Char Char"/>
    <w:autoRedefine/>
    <w:qFormat/>
    <w:uiPriority w:val="0"/>
    <w:rPr>
      <w:rFonts w:eastAsia="宋体"/>
      <w:kern w:val="2"/>
      <w:sz w:val="24"/>
      <w:szCs w:val="24"/>
      <w:lang w:val="en-US" w:eastAsia="zh-CN" w:bidi="ar-SA"/>
    </w:rPr>
  </w:style>
  <w:style w:type="paragraph" w:customStyle="1" w:styleId="120">
    <w:name w:val="样式3"/>
    <w:basedOn w:val="3"/>
    <w:autoRedefine/>
    <w:qFormat/>
    <w:uiPriority w:val="0"/>
    <w:pPr>
      <w:numPr>
        <w:ilvl w:val="0"/>
        <w:numId w:val="5"/>
      </w:numPr>
      <w:spacing w:before="240" w:after="240" w:line="480" w:lineRule="auto"/>
      <w:ind w:right="210" w:rightChars="100"/>
      <w:jc w:val="left"/>
    </w:pPr>
    <w:rPr>
      <w:sz w:val="32"/>
    </w:rPr>
  </w:style>
  <w:style w:type="character" w:customStyle="1" w:styleId="121">
    <w:name w:val="--规划正文 Char1"/>
    <w:autoRedefine/>
    <w:qFormat/>
    <w:uiPriority w:val="0"/>
    <w:rPr>
      <w:rFonts w:eastAsia="宋体"/>
      <w:kern w:val="2"/>
      <w:sz w:val="21"/>
      <w:lang w:val="en-US" w:eastAsia="zh-CN" w:bidi="ar-SA"/>
    </w:rPr>
  </w:style>
  <w:style w:type="paragraph" w:customStyle="1" w:styleId="122">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3">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24">
    <w:name w:val="content1"/>
    <w:autoRedefine/>
    <w:qFormat/>
    <w:uiPriority w:val="0"/>
    <w:rPr>
      <w:rFonts w:hint="default" w:ascii="??" w:hAnsi="??"/>
      <w:sz w:val="16"/>
      <w:szCs w:val="16"/>
      <w:u w:val="none"/>
    </w:rPr>
  </w:style>
  <w:style w:type="character" w:customStyle="1" w:styleId="125">
    <w:name w:val="unnamed4"/>
    <w:basedOn w:val="47"/>
    <w:autoRedefine/>
    <w:qFormat/>
    <w:uiPriority w:val="0"/>
  </w:style>
  <w:style w:type="character" w:customStyle="1" w:styleId="126">
    <w:name w:val="font2"/>
    <w:basedOn w:val="47"/>
    <w:autoRedefine/>
    <w:qFormat/>
    <w:uiPriority w:val="0"/>
  </w:style>
  <w:style w:type="character" w:customStyle="1" w:styleId="127">
    <w:name w:val="font41"/>
    <w:autoRedefine/>
    <w:qFormat/>
    <w:uiPriority w:val="0"/>
    <w:rPr>
      <w:color w:val="000000"/>
      <w:spacing w:val="260"/>
      <w:sz w:val="18"/>
      <w:szCs w:val="18"/>
      <w:u w:val="none"/>
    </w:rPr>
  </w:style>
  <w:style w:type="paragraph" w:customStyle="1" w:styleId="128">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9">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0">
    <w:name w:val="正文文本首行缩进 字符"/>
    <w:link w:val="43"/>
    <w:autoRedefine/>
    <w:qFormat/>
    <w:uiPriority w:val="0"/>
    <w:rPr>
      <w:rFonts w:eastAsia="宋体"/>
      <w:b/>
      <w:bCs/>
      <w:kern w:val="2"/>
      <w:sz w:val="21"/>
      <w:szCs w:val="24"/>
      <w:lang w:val="en-US" w:eastAsia="zh-CN" w:bidi="ar-SA"/>
    </w:rPr>
  </w:style>
  <w:style w:type="paragraph" w:customStyle="1" w:styleId="131">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2">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3">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4">
    <w:name w:val="mode"/>
    <w:basedOn w:val="47"/>
    <w:autoRedefine/>
    <w:qFormat/>
    <w:uiPriority w:val="0"/>
  </w:style>
  <w:style w:type="paragraph" w:customStyle="1" w:styleId="135">
    <w:name w:val="9"/>
    <w:basedOn w:val="1"/>
    <w:next w:val="8"/>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36">
    <w:name w:val="unnamed3"/>
    <w:basedOn w:val="47"/>
    <w:autoRedefine/>
    <w:qFormat/>
    <w:uiPriority w:val="0"/>
  </w:style>
  <w:style w:type="paragraph" w:customStyle="1" w:styleId="137">
    <w:name w:val="8"/>
    <w:basedOn w:val="1"/>
    <w:next w:val="19"/>
    <w:autoRedefine/>
    <w:qFormat/>
    <w:uiPriority w:val="0"/>
    <w:pPr>
      <w:spacing w:after="120"/>
      <w:ind w:left="420" w:leftChars="200"/>
    </w:pPr>
  </w:style>
  <w:style w:type="paragraph" w:customStyle="1" w:styleId="138">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39">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0">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1">
    <w:name w:val="6"/>
    <w:basedOn w:val="140"/>
    <w:autoRedefine/>
    <w:qFormat/>
    <w:uiPriority w:val="0"/>
    <w:pPr>
      <w:spacing w:line="270" w:lineRule="atLeast"/>
      <w:jc w:val="both"/>
    </w:pPr>
    <w:rPr>
      <w:b w:val="0"/>
      <w:bCs w:val="0"/>
    </w:rPr>
  </w:style>
  <w:style w:type="paragraph" w:customStyle="1" w:styleId="142">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3">
    <w:name w:val="姜文清定义的正文"/>
    <w:basedOn w:val="1"/>
    <w:autoRedefine/>
    <w:qFormat/>
    <w:uiPriority w:val="0"/>
    <w:pPr>
      <w:spacing w:line="240" w:lineRule="atLeast"/>
      <w:ind w:firstLine="567"/>
    </w:pPr>
    <w:rPr>
      <w:szCs w:val="20"/>
    </w:rPr>
  </w:style>
  <w:style w:type="paragraph" w:customStyle="1" w:styleId="144">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5">
    <w:name w:val="CM2"/>
    <w:basedOn w:val="144"/>
    <w:next w:val="144"/>
    <w:autoRedefine/>
    <w:qFormat/>
    <w:uiPriority w:val="0"/>
    <w:pPr>
      <w:spacing w:line="200" w:lineRule="atLeast"/>
    </w:pPr>
    <w:rPr>
      <w:rFonts w:ascii="Arial" w:hAnsi="Arial" w:eastAsia="宋体" w:cs="Times New Roman"/>
      <w:color w:val="auto"/>
    </w:rPr>
  </w:style>
  <w:style w:type="paragraph" w:customStyle="1" w:styleId="146">
    <w:name w:val="Normal Paragraph"/>
    <w:basedOn w:val="1"/>
    <w:autoRedefine/>
    <w:qFormat/>
    <w:uiPriority w:val="0"/>
    <w:pPr>
      <w:widowControl/>
      <w:spacing w:before="120" w:line="360" w:lineRule="auto"/>
      <w:ind w:firstLine="425"/>
    </w:pPr>
    <w:rPr>
      <w:kern w:val="0"/>
      <w:sz w:val="24"/>
    </w:rPr>
  </w:style>
  <w:style w:type="character" w:customStyle="1" w:styleId="147">
    <w:name w:val="blue"/>
    <w:basedOn w:val="47"/>
    <w:autoRedefine/>
    <w:qFormat/>
    <w:uiPriority w:val="0"/>
  </w:style>
  <w:style w:type="paragraph" w:customStyle="1" w:styleId="148">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49">
    <w:name w:val="font"/>
    <w:basedOn w:val="47"/>
    <w:autoRedefine/>
    <w:qFormat/>
    <w:uiPriority w:val="0"/>
  </w:style>
  <w:style w:type="character" w:customStyle="1" w:styleId="150">
    <w:name w:val="font11"/>
    <w:autoRedefine/>
    <w:qFormat/>
    <w:uiPriority w:val="0"/>
    <w:rPr>
      <w:rFonts w:hint="default" w:ascii="ˎ̥" w:hAnsi="ˎ̥"/>
    </w:rPr>
  </w:style>
  <w:style w:type="paragraph" w:customStyle="1" w:styleId="151">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2">
    <w:name w:val="proddescription"/>
    <w:basedOn w:val="47"/>
    <w:autoRedefine/>
    <w:qFormat/>
    <w:uiPriority w:val="0"/>
  </w:style>
  <w:style w:type="character" w:customStyle="1" w:styleId="153">
    <w:name w:val="prodheadlines"/>
    <w:basedOn w:val="47"/>
    <w:autoRedefine/>
    <w:qFormat/>
    <w:uiPriority w:val="0"/>
  </w:style>
  <w:style w:type="character" w:customStyle="1" w:styleId="154">
    <w:name w:val="text"/>
    <w:basedOn w:val="47"/>
    <w:autoRedefine/>
    <w:qFormat/>
    <w:uiPriority w:val="0"/>
  </w:style>
  <w:style w:type="paragraph" w:customStyle="1" w:styleId="155">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6">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57">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58">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9">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0">
    <w:name w:val="段落正文"/>
    <w:basedOn w:val="22"/>
    <w:autoRedefine/>
    <w:qFormat/>
    <w:uiPriority w:val="0"/>
    <w:pPr>
      <w:ind w:firstLine="560" w:firstLineChars="200"/>
    </w:pPr>
    <w:rPr>
      <w:sz w:val="28"/>
    </w:rPr>
  </w:style>
  <w:style w:type="character" w:customStyle="1" w:styleId="161">
    <w:name w:val="gray6"/>
    <w:basedOn w:val="47"/>
    <w:autoRedefine/>
    <w:qFormat/>
    <w:uiPriority w:val="0"/>
  </w:style>
  <w:style w:type="character" w:customStyle="1" w:styleId="162">
    <w:name w:val="style9"/>
    <w:basedOn w:val="47"/>
    <w:autoRedefine/>
    <w:qFormat/>
    <w:uiPriority w:val="0"/>
  </w:style>
  <w:style w:type="paragraph" w:customStyle="1" w:styleId="163">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64">
    <w:name w:val="grame"/>
    <w:basedOn w:val="47"/>
    <w:autoRedefine/>
    <w:qFormat/>
    <w:uiPriority w:val="0"/>
  </w:style>
  <w:style w:type="paragraph" w:customStyle="1" w:styleId="165">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6">
    <w:name w:val="Char1"/>
    <w:basedOn w:val="1"/>
    <w:autoRedefine/>
    <w:qFormat/>
    <w:uiPriority w:val="0"/>
    <w:pPr>
      <w:jc w:val="left"/>
    </w:pPr>
    <w:rPr>
      <w:rFonts w:ascii="Tahoma" w:hAnsi="Tahoma"/>
      <w:sz w:val="24"/>
      <w:szCs w:val="20"/>
    </w:rPr>
  </w:style>
  <w:style w:type="paragraph" w:customStyle="1" w:styleId="167">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8">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69">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0">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1">
    <w:name w:val="font6"/>
    <w:basedOn w:val="1"/>
    <w:autoRedefine/>
    <w:qFormat/>
    <w:uiPriority w:val="0"/>
    <w:pPr>
      <w:widowControl/>
      <w:spacing w:before="100" w:beforeAutospacing="1" w:after="100" w:afterAutospacing="1"/>
      <w:jc w:val="left"/>
    </w:pPr>
    <w:rPr>
      <w:kern w:val="0"/>
      <w:sz w:val="24"/>
    </w:rPr>
  </w:style>
  <w:style w:type="paragraph" w:customStyle="1" w:styleId="172">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4">
    <w:name w:val="表格字"/>
    <w:basedOn w:val="1"/>
    <w:autoRedefine/>
    <w:qFormat/>
    <w:uiPriority w:val="0"/>
    <w:pPr>
      <w:adjustRightInd w:val="0"/>
      <w:jc w:val="center"/>
    </w:pPr>
    <w:rPr>
      <w:rFonts w:ascii="宋体"/>
      <w:sz w:val="24"/>
      <w:szCs w:val="20"/>
    </w:rPr>
  </w:style>
  <w:style w:type="character" w:customStyle="1" w:styleId="175">
    <w:name w:val="样式 小三 加粗"/>
    <w:autoRedefine/>
    <w:qFormat/>
    <w:uiPriority w:val="0"/>
    <w:rPr>
      <w:rFonts w:eastAsia="宋体"/>
      <w:b/>
      <w:bCs/>
      <w:sz w:val="32"/>
    </w:rPr>
  </w:style>
  <w:style w:type="paragraph" w:customStyle="1" w:styleId="1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8">
    <w:name w:val="Char Char Char"/>
    <w:basedOn w:val="1"/>
    <w:autoRedefine/>
    <w:qFormat/>
    <w:uiPriority w:val="0"/>
    <w:rPr>
      <w:rFonts w:ascii="Tahoma" w:hAnsi="Tahoma"/>
      <w:sz w:val="24"/>
      <w:szCs w:val="20"/>
    </w:rPr>
  </w:style>
  <w:style w:type="paragraph" w:customStyle="1" w:styleId="179">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0">
    <w:name w:val="info4"/>
    <w:basedOn w:val="47"/>
    <w:autoRedefine/>
    <w:qFormat/>
    <w:uiPriority w:val="0"/>
  </w:style>
  <w:style w:type="paragraph" w:customStyle="1" w:styleId="181">
    <w:name w:val="缩进正文"/>
    <w:basedOn w:val="1"/>
    <w:link w:val="182"/>
    <w:autoRedefine/>
    <w:qFormat/>
    <w:uiPriority w:val="0"/>
    <w:pPr>
      <w:ind w:firstLine="560" w:firstLineChars="200"/>
    </w:pPr>
    <w:rPr>
      <w:rFonts w:eastAsia="仿宋_GB2312" w:cs="宋体"/>
      <w:sz w:val="28"/>
      <w:szCs w:val="20"/>
    </w:rPr>
  </w:style>
  <w:style w:type="character" w:customStyle="1" w:styleId="182">
    <w:name w:val="缩进正文 Char"/>
    <w:link w:val="181"/>
    <w:autoRedefine/>
    <w:qFormat/>
    <w:uiPriority w:val="0"/>
    <w:rPr>
      <w:rFonts w:eastAsia="仿宋_GB2312" w:cs="宋体"/>
      <w:kern w:val="2"/>
      <w:sz w:val="28"/>
      <w:lang w:val="en-US" w:eastAsia="zh-CN" w:bidi="ar-SA"/>
    </w:rPr>
  </w:style>
  <w:style w:type="paragraph" w:customStyle="1" w:styleId="183">
    <w:name w:val="列出段落1"/>
    <w:basedOn w:val="1"/>
    <w:autoRedefine/>
    <w:qFormat/>
    <w:uiPriority w:val="0"/>
    <w:pPr>
      <w:ind w:firstLine="420" w:firstLineChars="200"/>
    </w:pPr>
    <w:rPr>
      <w:rFonts w:ascii="Calibri" w:hAnsi="Calibri" w:cs="Calibri"/>
      <w:szCs w:val="21"/>
    </w:rPr>
  </w:style>
  <w:style w:type="character" w:customStyle="1" w:styleId="184">
    <w:name w:val="批注文字 字符"/>
    <w:basedOn w:val="47"/>
    <w:link w:val="17"/>
    <w:autoRedefine/>
    <w:qFormat/>
    <w:uiPriority w:val="99"/>
    <w:rPr>
      <w:rFonts w:ascii="宋体"/>
      <w:sz w:val="34"/>
    </w:rPr>
  </w:style>
  <w:style w:type="character" w:customStyle="1" w:styleId="185">
    <w:name w:val="批注主题 字符"/>
    <w:basedOn w:val="184"/>
    <w:link w:val="42"/>
    <w:autoRedefine/>
    <w:qFormat/>
    <w:uiPriority w:val="99"/>
    <w:rPr>
      <w:rFonts w:ascii="宋体"/>
      <w:sz w:val="34"/>
    </w:rPr>
  </w:style>
  <w:style w:type="paragraph" w:customStyle="1" w:styleId="186">
    <w:name w:val="评价"/>
    <w:basedOn w:val="1"/>
    <w:autoRedefine/>
    <w:qFormat/>
    <w:uiPriority w:val="0"/>
    <w:pPr>
      <w:spacing w:afterLines="20"/>
      <w:ind w:firstLine="1446" w:firstLineChars="200"/>
    </w:pPr>
    <w:rPr>
      <w:rFonts w:ascii="Calibri" w:hAnsi="Calibri"/>
      <w:sz w:val="24"/>
    </w:rPr>
  </w:style>
  <w:style w:type="paragraph" w:customStyle="1" w:styleId="187">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88">
    <w:name w:val="alt-edited1"/>
    <w:autoRedefine/>
    <w:qFormat/>
    <w:uiPriority w:val="0"/>
    <w:rPr>
      <w:color w:val="4D90F0"/>
    </w:rPr>
  </w:style>
  <w:style w:type="character" w:customStyle="1" w:styleId="189">
    <w:name w:val="body text Char1"/>
    <w:autoRedefine/>
    <w:qFormat/>
    <w:uiPriority w:val="0"/>
    <w:rPr>
      <w:rFonts w:eastAsia="宋体"/>
      <w:kern w:val="2"/>
      <w:sz w:val="21"/>
      <w:lang w:val="en-US" w:eastAsia="zh-CN" w:bidi="ar-SA"/>
    </w:rPr>
  </w:style>
  <w:style w:type="character" w:customStyle="1" w:styleId="190">
    <w:name w:val="普通(网站) 字符"/>
    <w:link w:val="40"/>
    <w:autoRedefine/>
    <w:qFormat/>
    <w:uiPriority w:val="0"/>
    <w:rPr>
      <w:kern w:val="2"/>
      <w:sz w:val="24"/>
      <w:szCs w:val="24"/>
    </w:rPr>
  </w:style>
  <w:style w:type="character" w:customStyle="1" w:styleId="191">
    <w:name w:val="批注文字 Char1"/>
    <w:autoRedefine/>
    <w:qFormat/>
    <w:uiPriority w:val="99"/>
    <w:rPr>
      <w:rFonts w:ascii="宋体"/>
      <w:sz w:val="34"/>
    </w:rPr>
  </w:style>
  <w:style w:type="character" w:customStyle="1" w:styleId="192">
    <w:name w:val="正文缩进 Char1"/>
    <w:autoRedefine/>
    <w:qFormat/>
    <w:uiPriority w:val="0"/>
    <w:rPr>
      <w:rFonts w:eastAsia="宋体"/>
      <w:kern w:val="2"/>
      <w:sz w:val="21"/>
      <w:lang w:val="en-US" w:eastAsia="zh-CN" w:bidi="ar-SA"/>
    </w:rPr>
  </w:style>
  <w:style w:type="paragraph" w:customStyle="1" w:styleId="193">
    <w:name w:val="文本"/>
    <w:basedOn w:val="1"/>
    <w:autoRedefine/>
    <w:qFormat/>
    <w:uiPriority w:val="0"/>
    <w:pPr>
      <w:spacing w:before="156" w:beforeLines="50" w:after="156" w:afterLines="50" w:line="360" w:lineRule="auto"/>
      <w:ind w:firstLine="480" w:firstLineChars="200"/>
      <w:jc w:val="left"/>
    </w:pPr>
    <w:rPr>
      <w:rFonts w:asciiTheme="minorEastAsia" w:hAnsiTheme="minorEastAsia" w:eastAsiaTheme="minorEastAsia" w:cstheme="minorBidi"/>
      <w:sz w:val="24"/>
    </w:rPr>
  </w:style>
  <w:style w:type="character" w:customStyle="1" w:styleId="194">
    <w:name w:val="标题 1 字符1"/>
    <w:basedOn w:val="47"/>
    <w:link w:val="3"/>
    <w:autoRedefine/>
    <w:qFormat/>
    <w:uiPriority w:val="9"/>
    <w:rPr>
      <w:rFonts w:ascii="Arial" w:hAnsi="Arial" w:eastAsia="黑体" w:cs="Times New Roman"/>
      <w:kern w:val="44"/>
      <w:sz w:val="32"/>
      <w:szCs w:val="32"/>
    </w:rPr>
  </w:style>
  <w:style w:type="paragraph" w:styleId="195">
    <w:name w:val="List Paragraph"/>
    <w:basedOn w:val="1"/>
    <w:autoRedefine/>
    <w:qFormat/>
    <w:uiPriority w:val="99"/>
    <w:pPr>
      <w:ind w:firstLine="420" w:firstLineChars="200"/>
    </w:pPr>
  </w:style>
  <w:style w:type="character" w:customStyle="1" w:styleId="196">
    <w:name w:val="批注文字 字符1"/>
    <w:autoRedefine/>
    <w:qFormat/>
    <w:uiPriority w:val="99"/>
    <w:rPr>
      <w:kern w:val="2"/>
      <w:sz w:val="21"/>
      <w:szCs w:val="24"/>
    </w:rPr>
  </w:style>
  <w:style w:type="character" w:customStyle="1" w:styleId="197">
    <w:name w:val="NormalCharacter"/>
    <w:autoRedefine/>
    <w:qFormat/>
    <w:uiPriority w:val="0"/>
    <w:rPr>
      <w:rFonts w:ascii="Calibri" w:hAnsi="Calibri" w:eastAsia="宋体" w:cs="Times New Roman"/>
      <w:kern w:val="2"/>
      <w:sz w:val="21"/>
      <w:szCs w:val="24"/>
      <w:lang w:val="en-US" w:eastAsia="zh-CN" w:bidi="ar-SA"/>
    </w:rPr>
  </w:style>
  <w:style w:type="paragraph" w:customStyle="1" w:styleId="198">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99">
    <w:name w:val="0表格正文"/>
    <w:basedOn w:val="1"/>
    <w:qFormat/>
    <w:uiPriority w:val="0"/>
    <w:pPr>
      <w:jc w:val="left"/>
    </w:pPr>
    <w:rPr>
      <w:szCs w:val="21"/>
    </w:rPr>
  </w:style>
  <w:style w:type="paragraph" w:customStyle="1" w:styleId="200">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01">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F4296-74E9-40AD-9969-1E647170D65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2039</Words>
  <Characters>2196</Characters>
  <Lines>512</Lines>
  <Paragraphs>205</Paragraphs>
  <TotalTime>6</TotalTime>
  <ScaleCrop>false</ScaleCrop>
  <LinksUpToDate>false</LinksUpToDate>
  <CharactersWithSpaces>2214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2021-09-15T18:40:00Z</dcterms:created>
  <dc:creator>thsware</dc:creator>
  <cp:lastModifiedBy>Dandelion</cp:lastModifiedBy>
  <cp:lastPrinted>2025-03-05T08:19:00Z</cp:lastPrinted>
  <dcterms:modified xsi:type="dcterms:W3CDTF">2025-10-23T02:34:19Z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7E7184D60979435D881FC083DB853F99_13</vt:lpwstr>
  </property>
  <property fmtid="{D5CDD505-2E9C-101B-9397-08002B2CF9AE}" pid="4" name="KSOTemplateDocerSaveRecord">
    <vt:lpwstr>eyJoZGlkIjoiNGFiMjY5NzQ2YTEwM2UyOTc2YWYxM2I2YjRmN2E2MjQiLCJ1c2VySWQiOiI3MzM3NDg3OTgifQ==</vt:lpwstr>
  </property>
</Properties>
</file>